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Times New Roman" w:hAnsi="Times New Roman" w:cs="Times New Roman"/>
          <w:sz w:val="48"/>
          <w:szCs w:val="48"/>
          <w:lang w:val="en-US" w:eastAsia="zh-CN"/>
        </w:rPr>
      </w:pPr>
    </w:p>
    <w:p>
      <w:pPr>
        <w:spacing w:line="720" w:lineRule="auto"/>
        <w:jc w:val="center"/>
        <w:rPr>
          <w:rFonts w:hint="default" w:ascii="Times New Roman" w:hAnsi="Times New Roman" w:cs="Times New Roman"/>
          <w:sz w:val="48"/>
          <w:szCs w:val="48"/>
          <w:lang w:val="en-US" w:eastAsia="zh-CN"/>
        </w:rPr>
      </w:pPr>
      <w:bookmarkStart w:id="15" w:name="_GoBack"/>
      <w:bookmarkEnd w:id="15"/>
    </w:p>
    <w:p>
      <w:pPr>
        <w:spacing w:line="720" w:lineRule="auto"/>
        <w:jc w:val="center"/>
        <w:outlineLvl w:val="0"/>
        <w:rPr>
          <w:rFonts w:hint="default" w:ascii="Times New Roman" w:hAnsi="Times New Roman" w:cs="Times New Roman"/>
          <w:b/>
          <w:bCs/>
          <w:sz w:val="44"/>
          <w:szCs w:val="44"/>
          <w:lang w:val="en-US" w:eastAsia="zh-CN"/>
        </w:rPr>
      </w:pPr>
      <w:bookmarkStart w:id="0" w:name="_Toc7514"/>
      <w:r>
        <w:rPr>
          <w:rFonts w:hint="default" w:ascii="Times New Roman" w:hAnsi="Times New Roman" w:cs="Times New Roman"/>
          <w:b/>
          <w:bCs/>
          <w:sz w:val="44"/>
          <w:szCs w:val="44"/>
          <w:lang w:val="en-US" w:eastAsia="zh-CN"/>
        </w:rPr>
        <w:t>沈阳工业大学</w:t>
      </w:r>
      <w:bookmarkEnd w:id="0"/>
    </w:p>
    <w:p>
      <w:pPr>
        <w:spacing w:line="720" w:lineRule="auto"/>
        <w:jc w:val="center"/>
        <w:outlineLvl w:val="0"/>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2022年</w:t>
      </w:r>
    </w:p>
    <w:p>
      <w:pPr>
        <w:spacing w:line="720" w:lineRule="auto"/>
        <w:jc w:val="center"/>
        <w:outlineLvl w:val="0"/>
        <w:rPr>
          <w:rFonts w:hint="default" w:ascii="Times New Roman" w:hAnsi="Times New Roman" w:cs="Times New Roman"/>
          <w:b/>
          <w:bCs/>
          <w:sz w:val="44"/>
          <w:szCs w:val="44"/>
          <w:lang w:val="en-US" w:eastAsia="zh-CN"/>
        </w:rPr>
      </w:pPr>
      <w:bookmarkStart w:id="1" w:name="_Toc12612"/>
      <w:r>
        <w:rPr>
          <w:rFonts w:hint="default" w:ascii="Times New Roman" w:hAnsi="Times New Roman" w:cs="Times New Roman"/>
          <w:b/>
          <w:bCs/>
          <w:sz w:val="44"/>
          <w:szCs w:val="44"/>
          <w:lang w:val="en-US" w:eastAsia="zh-CN"/>
        </w:rPr>
        <w:t>Essential Science Indicators（ESI）</w:t>
      </w:r>
      <w:bookmarkEnd w:id="1"/>
    </w:p>
    <w:p>
      <w:pPr>
        <w:spacing w:line="720" w:lineRule="auto"/>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数据报告</w:t>
      </w:r>
    </w:p>
    <w:p>
      <w:pPr>
        <w:jc w:val="center"/>
        <w:rPr>
          <w:rFonts w:hint="default" w:ascii="Times New Roman" w:hAnsi="Times New Roman" w:cs="Times New Roman"/>
          <w:sz w:val="48"/>
          <w:szCs w:val="48"/>
          <w:lang w:val="en-US" w:eastAsia="zh-CN"/>
        </w:rPr>
      </w:pPr>
    </w:p>
    <w:p>
      <w:pPr>
        <w:jc w:val="center"/>
        <w:rPr>
          <w:rFonts w:hint="default" w:ascii="Times New Roman" w:hAnsi="Times New Roman" w:cs="Times New Roman"/>
          <w:sz w:val="48"/>
          <w:szCs w:val="48"/>
          <w:lang w:val="en-US" w:eastAsia="zh-CN"/>
        </w:rPr>
      </w:pPr>
    </w:p>
    <w:p>
      <w:pPr>
        <w:jc w:val="center"/>
        <w:rPr>
          <w:rFonts w:hint="default" w:ascii="Times New Roman" w:hAnsi="Times New Roman" w:cs="Times New Roman"/>
          <w:sz w:val="48"/>
          <w:szCs w:val="48"/>
          <w:lang w:val="en-US" w:eastAsia="zh-CN"/>
        </w:rPr>
      </w:pPr>
    </w:p>
    <w:p>
      <w:pPr>
        <w:ind w:firstLine="420"/>
        <w:rPr>
          <w:rFonts w:hint="default" w:ascii="Times New Roman" w:hAnsi="Times New Roman" w:cs="Times New Roman"/>
          <w:lang w:val="en-US" w:eastAsia="zh-CN"/>
        </w:rPr>
      </w:pPr>
    </w:p>
    <w:p>
      <w:pPr>
        <w:ind w:firstLine="420"/>
        <w:rPr>
          <w:rFonts w:hint="default" w:ascii="Times New Roman" w:hAnsi="Times New Roman" w:cs="Times New Roman"/>
          <w:lang w:val="en-US" w:eastAsia="zh-CN"/>
        </w:rPr>
      </w:pPr>
    </w:p>
    <w:p>
      <w:pPr>
        <w:ind w:firstLine="420"/>
        <w:rPr>
          <w:rFonts w:hint="default" w:ascii="Times New Roman" w:hAnsi="Times New Roman" w:cs="Times New Roman"/>
          <w:lang w:val="en-US" w:eastAsia="zh-CN"/>
        </w:rPr>
      </w:pPr>
    </w:p>
    <w:p>
      <w:pPr>
        <w:ind w:firstLine="42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cs="Times New Roman"/>
          <w:b/>
          <w:bCs/>
          <w:sz w:val="32"/>
          <w:szCs w:val="32"/>
          <w:lang w:val="en-US" w:eastAsia="zh-CN"/>
        </w:rPr>
      </w:pPr>
    </w:p>
    <w:p>
      <w:pPr>
        <w:spacing w:line="720" w:lineRule="auto"/>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沈阳工业大学图书馆</w:t>
      </w:r>
    </w:p>
    <w:p>
      <w:pPr>
        <w:spacing w:line="720" w:lineRule="auto"/>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2022年1</w:t>
      </w:r>
      <w:r>
        <w:rPr>
          <w:rFonts w:hint="eastAsia" w:ascii="Times New Roman" w:hAnsi="Times New Roman" w:cs="Times New Roman"/>
          <w:b/>
          <w:bCs/>
          <w:sz w:val="30"/>
          <w:szCs w:val="30"/>
          <w:lang w:val="en-US" w:eastAsia="zh-CN"/>
        </w:rPr>
        <w:t>2</w:t>
      </w:r>
      <w:r>
        <w:rPr>
          <w:rFonts w:hint="default" w:ascii="Times New Roman" w:hAnsi="Times New Roman" w:cs="Times New Roman"/>
          <w:b/>
          <w:bCs/>
          <w:sz w:val="30"/>
          <w:szCs w:val="30"/>
          <w:lang w:val="en-US" w:eastAsia="zh-CN"/>
        </w:rPr>
        <w:t>月</w:t>
      </w:r>
    </w:p>
    <w:p>
      <w:pPr>
        <w:spacing w:before="0" w:beforeLines="0" w:after="0" w:afterLines="0" w:line="720" w:lineRule="auto"/>
        <w:ind w:left="0" w:leftChars="0" w:right="0" w:rightChars="0" w:firstLine="0" w:firstLineChars="0"/>
        <w:jc w:val="center"/>
        <w:rPr>
          <w:rFonts w:hint="default" w:ascii="Times New Roman" w:hAnsi="Times New Roman" w:eastAsia="宋体" w:cs="Times New Roman"/>
          <w:b/>
          <w:bCs/>
          <w:kern w:val="2"/>
          <w:sz w:val="30"/>
          <w:szCs w:val="30"/>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hint="default" w:ascii="Times New Roman" w:hAnsi="Times New Roman" w:eastAsia="宋体" w:cs="Times New Roman"/>
          <w:kern w:val="2"/>
          <w:sz w:val="21"/>
          <w:szCs w:val="24"/>
          <w:lang w:val="en-US" w:eastAsia="zh-CN" w:bidi="ar-SA"/>
        </w:rPr>
        <w:id w:val="147457972"/>
        <w15:color w:val="DBDBDB"/>
        <w:docPartObj>
          <w:docPartGallery w:val="Table of Contents"/>
          <w:docPartUnique/>
        </w:docPartObj>
      </w:sdtPr>
      <w:sdtEndPr>
        <w:rPr>
          <w:rFonts w:hint="default" w:ascii="Times New Roman" w:hAnsi="Times New Roman" w:eastAsia="黑体" w:cs="Times New Roman"/>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目</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t>录</w:t>
          </w: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2"/>
              <w:szCs w:val="32"/>
            </w:rPr>
          </w:pP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TOC \o "1-1" \h \u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_Toc4705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说  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_Toc4705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_Toc23661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 沈阳工业大学ESI总体学科表现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_Toc23661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_Toc16386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2. 沈阳工业大学ESI入围学科国内外排名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_Toc12420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3. 沈阳工业大学ESI入围学科论文表现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_Toc12420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_Toc12778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4. 沈阳工业大学ESI高被引论文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_Toc12778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_Toc1765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5. 沈阳工业大学ESI潜力学科</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_Toc18078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6. 辽宁省入围高校ESI总体</w:t>
          </w:r>
          <w:r>
            <w:rPr>
              <w:rFonts w:hint="eastAsia" w:cs="Times New Roman"/>
              <w:sz w:val="28"/>
              <w:szCs w:val="28"/>
              <w:lang w:val="en-US" w:eastAsia="zh-CN"/>
            </w:rPr>
            <w:t>数据排名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_Toc18078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_Toc9569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7. 我校ESI入围学科与辽宁省高校排名对比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_Toc9569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_Toc9952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8. 扩展版ESI高被引论文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_Toc9952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_Toc23245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附表1 沈阳工业大学ESI高被引论文（2022年11月</w:t>
          </w:r>
          <w:r>
            <w:rPr>
              <w:rFonts w:hint="eastAsia" w:ascii="Times New Roman" w:hAnsi="Times New Roman" w:cs="Times New Roman"/>
              <w:sz w:val="28"/>
              <w:szCs w:val="28"/>
              <w:lang w:val="en-US" w:eastAsia="zh-CN"/>
            </w:rPr>
            <w:t>10日</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_Toc23245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0"/>
            <w:tabs>
              <w:tab w:val="right" w:leader="dot" w:pos="8306"/>
            </w:tabs>
            <w:spacing w:line="480" w:lineRule="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_Toc27190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附表2 沈阳工业大学ESI扩展版高被引论文（2022年11月25日）</w:t>
          </w:r>
        </w:p>
        <w:p>
          <w:pPr>
            <w:pStyle w:val="10"/>
            <w:tabs>
              <w:tab w:val="right" w:leader="dot" w:pos="8306"/>
            </w:tabs>
            <w:spacing w:line="48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_Toc27190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3"/>
            <w:bidi w:val="0"/>
            <w:spacing w:line="480" w:lineRule="auto"/>
            <w:jc w:val="center"/>
            <w:outlineLvl w:val="9"/>
            <w:rPr>
              <w:rFonts w:hint="default" w:ascii="Times New Roman" w:hAnsi="Times New Roman" w:cs="Times New Roman"/>
              <w:lang w:val="en-US" w:eastAsia="zh-CN"/>
            </w:rPr>
          </w:pPr>
          <w:r>
            <w:rPr>
              <w:rFonts w:hint="default" w:ascii="Times New Roman" w:hAnsi="Times New Roman" w:cs="Times New Roman"/>
              <w:sz w:val="28"/>
              <w:szCs w:val="28"/>
              <w:lang w:val="en-US" w:eastAsia="zh-CN"/>
            </w:rPr>
            <w:fldChar w:fldCharType="end"/>
          </w:r>
        </w:p>
      </w:sdtContent>
    </w:sdt>
    <w:p>
      <w:pPr>
        <w:rPr>
          <w:rFonts w:hint="default" w:ascii="Times New Roman" w:hAnsi="Times New Roman" w:cs="Times New Roman"/>
          <w:lang w:val="en-US" w:eastAsia="zh-CN"/>
        </w:rPr>
      </w:pPr>
    </w:p>
    <w:p>
      <w:pPr>
        <w:pStyle w:val="3"/>
        <w:bidi w:val="0"/>
        <w:jc w:val="center"/>
        <w:outlineLvl w:val="9"/>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3"/>
        <w:bidi w:val="0"/>
        <w:jc w:val="center"/>
        <w:outlineLvl w:val="0"/>
        <w:rPr>
          <w:rFonts w:hint="default" w:ascii="Times New Roman" w:hAnsi="Times New Roman" w:cs="Times New Roman"/>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2" w:name="_Toc4705"/>
    </w:p>
    <w:p>
      <w:pPr>
        <w:pStyle w:val="3"/>
        <w:bidi w:val="0"/>
        <w:jc w:val="center"/>
        <w:outlineLvl w:val="0"/>
        <w:rPr>
          <w:rFonts w:hint="default" w:ascii="Times New Roman" w:hAnsi="Times New Roman" w:cs="Times New Roman"/>
          <w:b/>
          <w:bCs/>
          <w:szCs w:val="36"/>
          <w:lang w:val="en-US" w:eastAsia="zh-CN"/>
        </w:rPr>
      </w:pPr>
      <w:r>
        <w:rPr>
          <w:rFonts w:hint="default" w:ascii="Times New Roman" w:hAnsi="Times New Roman" w:cs="Times New Roman"/>
          <w:lang w:val="en-US" w:eastAsia="zh-CN"/>
        </w:rPr>
        <w:t>说  明</w:t>
      </w:r>
      <w:bookmarkEnd w:id="2"/>
    </w:p>
    <w:p>
      <w:pPr>
        <w:numPr>
          <w:ilvl w:val="0"/>
          <w:numId w:val="0"/>
        </w:numPr>
        <w:spacing w:line="480" w:lineRule="auto"/>
        <w:outlineLvl w:val="0"/>
        <w:rPr>
          <w:rFonts w:hint="default" w:ascii="Times New Roman" w:hAnsi="Times New Roman" w:cs="Times New Roman"/>
          <w:b/>
          <w:bCs/>
          <w:sz w:val="24"/>
          <w:szCs w:val="24"/>
          <w:lang w:val="en-US" w:eastAsia="zh-CN"/>
        </w:rPr>
      </w:pPr>
      <w:bookmarkStart w:id="3" w:name="_Toc30248"/>
      <w:r>
        <w:rPr>
          <w:rFonts w:hint="default" w:ascii="Times New Roman" w:hAnsi="Times New Roman" w:cs="Times New Roman"/>
          <w:b/>
          <w:bCs/>
          <w:sz w:val="24"/>
          <w:szCs w:val="24"/>
          <w:lang w:val="en-US" w:eastAsia="zh-CN"/>
        </w:rPr>
        <w:t>ESI及其学科划分</w:t>
      </w:r>
      <w:bookmarkEnd w:id="3"/>
    </w:p>
    <w:p>
      <w:pPr>
        <w:numPr>
          <w:ilvl w:val="0"/>
          <w:numId w:val="0"/>
        </w:numPr>
        <w:spacing w:line="360" w:lineRule="auto"/>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ESI 是科睿唯安（Clarivate Analytics）推出的用于对科研绩效和发展趋势定量分析的工具，全称为 Essential Science Indicators，即基本科学指标，目前被广泛用于评价科研机构的学术水平及国际影响力。</w:t>
      </w:r>
    </w:p>
    <w:p>
      <w:pPr>
        <w:numPr>
          <w:ilvl w:val="0"/>
          <w:numId w:val="0"/>
        </w:numPr>
        <w:spacing w:line="360" w:lineRule="auto"/>
        <w:ind w:firstLine="480" w:firstLineChars="200"/>
        <w:rPr>
          <w:rFonts w:hint="default" w:ascii="Times New Roman" w:hAnsi="Times New Roman" w:cs="Times New Roman"/>
          <w:b/>
          <w:bCs/>
          <w:sz w:val="24"/>
          <w:szCs w:val="24"/>
          <w:lang w:val="en-US" w:eastAsia="zh-CN"/>
        </w:rPr>
      </w:pPr>
      <w:r>
        <w:rPr>
          <w:rFonts w:hint="default" w:ascii="Times New Roman" w:hAnsi="Times New Roman" w:cs="Times New Roman"/>
          <w:b w:val="0"/>
          <w:bCs w:val="0"/>
          <w:sz w:val="24"/>
          <w:szCs w:val="24"/>
          <w:lang w:val="en-US" w:eastAsia="zh-CN"/>
        </w:rPr>
        <w:t>ESI 仅统计</w:t>
      </w:r>
      <w:r>
        <w:rPr>
          <w:rFonts w:hint="eastAsia" w:ascii="Times New Roman" w:hAnsi="Times New Roman" w:cs="Times New Roman"/>
          <w:b w:val="0"/>
          <w:bCs w:val="0"/>
          <w:sz w:val="24"/>
          <w:szCs w:val="24"/>
          <w:lang w:val="en-US" w:eastAsia="zh-CN"/>
        </w:rPr>
        <w:t>收录</w:t>
      </w:r>
      <w:r>
        <w:rPr>
          <w:rFonts w:hint="default" w:ascii="Times New Roman" w:hAnsi="Times New Roman" w:cs="Times New Roman"/>
          <w:b w:val="0"/>
          <w:bCs w:val="0"/>
          <w:sz w:val="24"/>
          <w:szCs w:val="24"/>
          <w:lang w:val="en-US" w:eastAsia="zh-CN"/>
        </w:rPr>
        <w:t>在 SCIE/SSCI 数据库的 Article 及 Review 类型的论文，数据每两个月滚动更新。当某机构的某学科最近十年间发表 Article 及 Review 类型论文的总被引频次排名位于全球前1%时，该机构的该学科即进入ESI，被视为国际高水平学科，通常称为“ESI学科”。</w:t>
      </w:r>
    </w:p>
    <w:p>
      <w:pPr>
        <w:numPr>
          <w:ilvl w:val="0"/>
          <w:numId w:val="0"/>
        </w:numPr>
        <w:spacing w:line="360" w:lineRule="auto"/>
        <w:ind w:left="0" w:leftChars="0"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ESI的学科类别：ESI将Web of Science核心合集的SCIE / SSCI数据库所收录的一万余种期刊划归为物理学、化学、材料科学、数学、计算机科学、工程学、环境科学与生态学、精神病学与心理学、社会科学总论、经济学与商学、农业科学、地球科学、空间科学、植物学与动物学、生物学与生物化学、微生物学、分子生物学与遗传学、神经科学与行为科学、药理学与毒理学、免疫学、临床医学、交叉学科共 22 个学科大类。</w:t>
      </w: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spacing w:line="480" w:lineRule="auto"/>
        <w:rPr>
          <w:rFonts w:hint="default" w:ascii="Times New Roman" w:hAnsi="Times New Roman" w:cs="Times New Roman"/>
        </w:rPr>
      </w:pPr>
    </w:p>
    <w:p>
      <w:pPr>
        <w:pStyle w:val="3"/>
        <w:numPr>
          <w:ilvl w:val="0"/>
          <w:numId w:val="1"/>
        </w:numPr>
        <w:bidi w:val="0"/>
        <w:outlineLvl w:val="0"/>
        <w:rPr>
          <w:rFonts w:hint="default" w:ascii="Times New Roman" w:hAnsi="Times New Roman" w:cs="Times New Roman"/>
          <w:sz w:val="30"/>
          <w:szCs w:val="30"/>
          <w:lang w:val="en-US" w:eastAsia="zh-CN"/>
        </w:rPr>
      </w:pPr>
      <w:bookmarkStart w:id="4" w:name="_Toc23661"/>
      <w:r>
        <w:rPr>
          <w:rFonts w:hint="default" w:ascii="Times New Roman" w:hAnsi="Times New Roman" w:cs="Times New Roman"/>
          <w:sz w:val="30"/>
          <w:szCs w:val="30"/>
          <w:lang w:val="en-US" w:eastAsia="zh-CN"/>
        </w:rPr>
        <w:t>沈阳工业大学ESI总体学科表现</w:t>
      </w:r>
      <w:bookmarkEnd w:id="4"/>
    </w:p>
    <w:p>
      <w:pPr>
        <w:widowControl w:val="0"/>
        <w:numPr>
          <w:ilvl w:val="0"/>
          <w:numId w:val="0"/>
        </w:numPr>
        <w:spacing w:line="360" w:lineRule="auto"/>
        <w:ind w:firstLine="48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根据ESI于2022年1月13日发布的数据，我校首次有学科进入ESI全球前1%。截止到2022年11月10日，ESI共更新六次数据，我校总体学科排名持续平稳提升</w:t>
      </w:r>
      <w:r>
        <w:rPr>
          <w:rFonts w:hint="eastAsia" w:ascii="Times New Roman" w:hAnsi="Times New Roman" w:cs="Times New Roman"/>
          <w:sz w:val="24"/>
          <w:szCs w:val="24"/>
          <w:lang w:val="en-US" w:eastAsia="zh-CN"/>
        </w:rPr>
        <w:t>，由1月首次进入的4589位提升到4247位，排名百分位提升接近8%。具体数据见表1-1，图1-1。</w:t>
      </w:r>
    </w:p>
    <w:p>
      <w:pPr>
        <w:widowControl w:val="0"/>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表1-1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2022年沈阳工业大学ESI总体</w:t>
      </w:r>
      <w:r>
        <w:rPr>
          <w:rFonts w:hint="eastAsia" w:ascii="Times New Roman" w:hAnsi="Times New Roman" w:cs="Times New Roman"/>
          <w:b/>
          <w:bCs/>
          <w:sz w:val="21"/>
          <w:szCs w:val="21"/>
          <w:lang w:val="en-US" w:eastAsia="zh-CN"/>
        </w:rPr>
        <w:t>数据</w:t>
      </w:r>
      <w:r>
        <w:rPr>
          <w:rFonts w:hint="default" w:ascii="Times New Roman" w:hAnsi="Times New Roman" w:cs="Times New Roman"/>
          <w:b/>
          <w:bCs/>
          <w:sz w:val="21"/>
          <w:szCs w:val="21"/>
          <w:lang w:val="en-US" w:eastAsia="zh-CN"/>
        </w:rPr>
        <w:t>（All Fields）</w:t>
      </w:r>
    </w:p>
    <w:tbl>
      <w:tblPr>
        <w:tblStyle w:val="7"/>
        <w:tblW w:w="8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894"/>
        <w:gridCol w:w="726"/>
        <w:gridCol w:w="810"/>
        <w:gridCol w:w="810"/>
        <w:gridCol w:w="810"/>
        <w:gridCol w:w="810"/>
        <w:gridCol w:w="810"/>
        <w:gridCol w:w="810"/>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ESI发布日期</w:t>
            </w:r>
          </w:p>
        </w:tc>
        <w:tc>
          <w:tcPr>
            <w:tcW w:w="894"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全球前1%机构数</w:t>
            </w:r>
          </w:p>
        </w:tc>
        <w:tc>
          <w:tcPr>
            <w:tcW w:w="726"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我校</w:t>
            </w:r>
          </w:p>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排名</w:t>
            </w:r>
          </w:p>
        </w:tc>
        <w:tc>
          <w:tcPr>
            <w:tcW w:w="810"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全球排名</w:t>
            </w:r>
          </w:p>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百分位</w:t>
            </w:r>
          </w:p>
        </w:tc>
        <w:tc>
          <w:tcPr>
            <w:tcW w:w="810"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WOS</w:t>
            </w:r>
          </w:p>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论文数</w:t>
            </w:r>
          </w:p>
        </w:tc>
        <w:tc>
          <w:tcPr>
            <w:tcW w:w="810"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被引</w:t>
            </w:r>
          </w:p>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频次</w:t>
            </w:r>
          </w:p>
        </w:tc>
        <w:tc>
          <w:tcPr>
            <w:tcW w:w="810"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篇均被引频次</w:t>
            </w:r>
          </w:p>
        </w:tc>
        <w:tc>
          <w:tcPr>
            <w:tcW w:w="810"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高被引</w:t>
            </w:r>
          </w:p>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论文</w:t>
            </w:r>
          </w:p>
        </w:tc>
        <w:tc>
          <w:tcPr>
            <w:tcW w:w="810"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大陆机构排名</w:t>
            </w:r>
          </w:p>
        </w:tc>
        <w:tc>
          <w:tcPr>
            <w:tcW w:w="812" w:type="dxa"/>
            <w:tcBorders>
              <w:top w:val="single" w:color="FFFFFF" w:sz="8" w:space="0"/>
              <w:left w:val="single" w:color="FFFFFF" w:sz="8" w:space="0"/>
              <w:bottom w:val="single" w:color="0070C0"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大陆高校排名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2022年1月</w:t>
            </w:r>
          </w:p>
        </w:tc>
        <w:tc>
          <w:tcPr>
            <w:tcW w:w="89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7708</w:t>
            </w:r>
          </w:p>
        </w:tc>
        <w:tc>
          <w:tcPr>
            <w:tcW w:w="72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4589</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59.5%</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2537</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4"/>
              <w:jc w:val="center"/>
              <w:textAlignment w:val="center"/>
              <w:rPr>
                <w:rFonts w:hint="default" w:ascii="Times New Roman" w:hAnsi="Times New Roman" w:cs="Times New Roman"/>
                <w:color w:val="C00000"/>
                <w:sz w:val="18"/>
                <w:szCs w:val="18"/>
              </w:rPr>
            </w:pPr>
            <w:r>
              <w:rPr>
                <w:rFonts w:hint="default" w:ascii="Times New Roman" w:hAnsi="Times New Roman" w:cs="Times New Roman"/>
                <w:color w:val="auto"/>
                <w:sz w:val="18"/>
                <w:szCs w:val="18"/>
              </w:rPr>
              <w:t>19601</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7.73</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21</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480</w:t>
            </w:r>
          </w:p>
        </w:tc>
        <w:tc>
          <w:tcPr>
            <w:tcW w:w="81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2022年3月</w:t>
            </w:r>
          </w:p>
        </w:tc>
        <w:tc>
          <w:tcPr>
            <w:tcW w:w="8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7884</w:t>
            </w:r>
          </w:p>
        </w:tc>
        <w:tc>
          <w:tcPr>
            <w:tcW w:w="72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4580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58.1%</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2641</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21129</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8.00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29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483</w:t>
            </w:r>
          </w:p>
        </w:tc>
        <w:tc>
          <w:tcPr>
            <w:tcW w:w="81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2022年5月</w:t>
            </w:r>
          </w:p>
        </w:tc>
        <w:tc>
          <w:tcPr>
            <w:tcW w:w="89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7752</w:t>
            </w:r>
          </w:p>
        </w:tc>
        <w:tc>
          <w:tcPr>
            <w:tcW w:w="72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4374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 xml:space="preserve">56.4%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2722</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22074</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8.11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26</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475</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81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326</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2022年7月</w:t>
            </w:r>
          </w:p>
        </w:tc>
        <w:tc>
          <w:tcPr>
            <w:tcW w:w="8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7883</w:t>
            </w:r>
          </w:p>
        </w:tc>
        <w:tc>
          <w:tcPr>
            <w:tcW w:w="72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4344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 xml:space="preserve">55.1%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2865</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23457</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4"/>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8.19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 xml:space="preserve"> 28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476</w:t>
            </w:r>
          </w:p>
        </w:tc>
        <w:tc>
          <w:tcPr>
            <w:tcW w:w="81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2022年9月</w:t>
            </w:r>
          </w:p>
        </w:tc>
        <w:tc>
          <w:tcPr>
            <w:tcW w:w="89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8047</w:t>
            </w:r>
          </w:p>
        </w:tc>
        <w:tc>
          <w:tcPr>
            <w:tcW w:w="72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 xml:space="preserve"> 4292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xml:space="preserve">53.3%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3008</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4"/>
              <w:jc w:val="center"/>
              <w:textAlignment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25234</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4"/>
              <w:jc w:val="center"/>
              <w:textAlignment w:val="center"/>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 xml:space="preserve"> 8.39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 xml:space="preserve"> 30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476</w:t>
            </w:r>
          </w:p>
        </w:tc>
        <w:tc>
          <w:tcPr>
            <w:tcW w:w="81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val="en-US" w:eastAsia="zh-CN" w:bidi="ar"/>
              </w:rPr>
              <w:t xml:space="preserve">326 </w:t>
            </w:r>
            <w:r>
              <w:rPr>
                <w:rFonts w:hint="default" w:ascii="Times New Roman" w:hAnsi="Times New Roman" w:cs="Times New Roman"/>
                <w:b/>
                <w:color w:val="C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216"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2022年11月</w:t>
            </w:r>
          </w:p>
        </w:tc>
        <w:tc>
          <w:tcPr>
            <w:tcW w:w="894"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8191</w:t>
            </w:r>
          </w:p>
        </w:tc>
        <w:tc>
          <w:tcPr>
            <w:tcW w:w="726"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 xml:space="preserve"> 4247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xml:space="preserve">51.8%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3167</w:t>
            </w:r>
          </w:p>
        </w:tc>
        <w:tc>
          <w:tcPr>
            <w:tcW w:w="81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ind w:right="-4" w:rightChars="0"/>
              <w:jc w:val="center"/>
              <w:textAlignment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lang w:val="en-US" w:eastAsia="zh-CN"/>
              </w:rPr>
              <w:t>26910</w:t>
            </w:r>
          </w:p>
        </w:tc>
        <w:tc>
          <w:tcPr>
            <w:tcW w:w="81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ind w:right="-4" w:rightChars="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 xml:space="preserve"> 8.50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 xml:space="preserve"> 3</w:t>
            </w:r>
            <w:r>
              <w:rPr>
                <w:rFonts w:hint="eastAsia" w:ascii="Times New Roman" w:hAnsi="Times New Roman" w:cs="Times New Roman"/>
                <w:color w:val="auto"/>
                <w:kern w:val="0"/>
                <w:sz w:val="18"/>
                <w:szCs w:val="18"/>
                <w:lang w:val="en-US" w:eastAsia="zh-CN" w:bidi="ar"/>
              </w:rPr>
              <w:t>3</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cs="Times New Roman"/>
                <w:b/>
                <w:color w:val="C00000"/>
                <w:sz w:val="18"/>
                <w:szCs w:val="18"/>
              </w:rPr>
              <w:t>↑</w:t>
            </w:r>
          </w:p>
        </w:tc>
        <w:tc>
          <w:tcPr>
            <w:tcW w:w="81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val="en-US" w:eastAsia="zh-CN" w:bidi="ar"/>
              </w:rPr>
              <w:t>475</w:t>
            </w:r>
            <w:r>
              <w:rPr>
                <w:rFonts w:hint="default" w:ascii="Times New Roman" w:hAnsi="Times New Roman" w:cs="Times New Roman"/>
                <w:color w:val="000000"/>
                <w:kern w:val="0"/>
                <w:sz w:val="18"/>
                <w:szCs w:val="18"/>
                <w:lang w:val="en-US" w:eastAsia="zh-CN" w:bidi="ar"/>
              </w:rPr>
              <w:t xml:space="preserve"> </w:t>
            </w:r>
            <w:r>
              <w:rPr>
                <w:rFonts w:hint="default" w:ascii="Times New Roman" w:hAnsi="Times New Roman" w:cs="Times New Roman"/>
                <w:b/>
                <w:color w:val="C00000"/>
                <w:sz w:val="18"/>
                <w:szCs w:val="18"/>
              </w:rPr>
              <w:t>↑</w:t>
            </w:r>
          </w:p>
        </w:tc>
        <w:tc>
          <w:tcPr>
            <w:tcW w:w="812"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widowControl/>
              <w:spacing w:beforeLines="0" w:afterLines="0" w:line="360" w:lineRule="auto"/>
              <w:ind w:right="-21" w:rightChars="-10"/>
              <w:jc w:val="center"/>
              <w:textAlignment w:val="center"/>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327</w:t>
            </w:r>
          </w:p>
        </w:tc>
      </w:tr>
    </w:tbl>
    <w:p>
      <w:pPr>
        <w:widowControl w:val="0"/>
        <w:numPr>
          <w:ilvl w:val="0"/>
          <w:numId w:val="0"/>
        </w:numPr>
        <w:spacing w:line="360" w:lineRule="auto"/>
        <w:jc w:val="both"/>
        <w:rPr>
          <w:rFonts w:hint="default" w:ascii="Times New Roman" w:hAnsi="Times New Roman" w:cs="Times New Roman"/>
          <w:b/>
          <w:bCs/>
          <w:sz w:val="21"/>
          <w:szCs w:val="21"/>
          <w:lang w:val="en-US" w:eastAsia="zh-CN"/>
        </w:rPr>
      </w:pPr>
    </w:p>
    <w:p>
      <w:pPr>
        <w:widowControl w:val="0"/>
        <w:numPr>
          <w:ilvl w:val="0"/>
          <w:numId w:val="0"/>
        </w:num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972050" cy="2774950"/>
            <wp:effectExtent l="4445" t="4445" r="14605" b="14605"/>
            <wp:docPr id="7" name="图表 2"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val="0"/>
        <w:numPr>
          <w:ilvl w:val="0"/>
          <w:numId w:val="0"/>
        </w:num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1"/>
          <w:szCs w:val="21"/>
          <w:lang w:val="en-US" w:eastAsia="zh-CN"/>
        </w:rPr>
        <w:t xml:space="preserve">图1-1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2022年沈阳工业大学ESI排名及排名百分位趋势图</w:t>
      </w:r>
    </w:p>
    <w:p>
      <w:pPr>
        <w:pStyle w:val="3"/>
        <w:numPr>
          <w:ilvl w:val="0"/>
          <w:numId w:val="1"/>
        </w:numPr>
        <w:bidi w:val="0"/>
        <w:outlineLvl w:val="0"/>
        <w:rPr>
          <w:rFonts w:hint="default" w:ascii="Times New Roman" w:hAnsi="Times New Roman" w:cs="Times New Roman"/>
          <w:sz w:val="30"/>
          <w:szCs w:val="30"/>
          <w:lang w:val="en-US" w:eastAsia="zh-CN"/>
        </w:rPr>
      </w:pPr>
      <w:bookmarkStart w:id="5" w:name="_Toc16386"/>
      <w:r>
        <w:rPr>
          <w:rFonts w:hint="default" w:ascii="Times New Roman" w:hAnsi="Times New Roman" w:cs="Times New Roman"/>
          <w:sz w:val="30"/>
          <w:szCs w:val="30"/>
          <w:lang w:val="en-US" w:eastAsia="zh-CN"/>
        </w:rPr>
        <w:t>沈阳工业大学ESI入围学科国内外排名</w:t>
      </w:r>
      <w:bookmarkEnd w:id="5"/>
    </w:p>
    <w:p>
      <w:pPr>
        <w:numPr>
          <w:ilvl w:val="0"/>
          <w:numId w:val="0"/>
        </w:numPr>
        <w:spacing w:line="360" w:lineRule="auto"/>
        <w:ind w:firstLine="48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根据ESI于2022年1月13日发布的数据，我校有2个学科首次进入ESI学科排名前1%，分别为工程学和材料科学。</w:t>
      </w:r>
    </w:p>
    <w:p>
      <w:pPr>
        <w:numPr>
          <w:ilvl w:val="0"/>
          <w:numId w:val="0"/>
        </w:numPr>
        <w:spacing w:line="360" w:lineRule="auto"/>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工程学：</w:t>
      </w:r>
    </w:p>
    <w:p>
      <w:pPr>
        <w:numPr>
          <w:ilvl w:val="0"/>
          <w:numId w:val="0"/>
        </w:num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Engineering</w:t>
      </w:r>
      <w:r>
        <w:rPr>
          <w:rFonts w:hint="default" w:ascii="Times New Roman" w:hAnsi="Times New Roman" w:cs="Times New Roman"/>
          <w:sz w:val="24"/>
          <w:szCs w:val="24"/>
        </w:rPr>
        <w:t>学科全球入围机构</w:t>
      </w:r>
      <w:r>
        <w:rPr>
          <w:rFonts w:hint="default" w:ascii="Times New Roman" w:hAnsi="Times New Roman" w:cs="Times New Roman"/>
          <w:sz w:val="24"/>
          <w:szCs w:val="24"/>
          <w:lang w:val="en-US" w:eastAsia="zh-CN"/>
        </w:rPr>
        <w:t>20</w:t>
      </w:r>
      <w:r>
        <w:rPr>
          <w:rFonts w:hint="eastAsia" w:ascii="Times New Roman" w:hAnsi="Times New Roman" w:cs="Times New Roman"/>
          <w:sz w:val="24"/>
          <w:szCs w:val="24"/>
          <w:lang w:val="en-US" w:eastAsia="zh-CN"/>
        </w:rPr>
        <w:t>78</w:t>
      </w:r>
      <w:r>
        <w:rPr>
          <w:rFonts w:hint="default" w:ascii="Times New Roman" w:hAnsi="Times New Roman" w:cs="Times New Roman"/>
          <w:sz w:val="24"/>
          <w:szCs w:val="24"/>
        </w:rPr>
        <w:t>所，我校位列1</w:t>
      </w:r>
      <w:r>
        <w:rPr>
          <w:rFonts w:hint="eastAsia" w:ascii="Times New Roman" w:hAnsi="Times New Roman" w:cs="Times New Roman"/>
          <w:sz w:val="24"/>
          <w:szCs w:val="24"/>
          <w:lang w:val="en-US" w:eastAsia="zh-CN"/>
        </w:rPr>
        <w:t>564</w:t>
      </w:r>
      <w:r>
        <w:rPr>
          <w:rFonts w:hint="default" w:ascii="Times New Roman" w:hAnsi="Times New Roman" w:cs="Times New Roman"/>
          <w:sz w:val="24"/>
          <w:szCs w:val="24"/>
        </w:rPr>
        <w:t>名，较</w:t>
      </w:r>
      <w:r>
        <w:rPr>
          <w:rFonts w:hint="eastAsia" w:ascii="Times New Roman" w:hAnsi="Times New Roman" w:cs="Times New Roman"/>
          <w:sz w:val="24"/>
          <w:szCs w:val="24"/>
          <w:lang w:val="en-US" w:eastAsia="zh-CN"/>
        </w:rPr>
        <w:t>1月13日首次进入时的1841名</w:t>
      </w:r>
      <w:r>
        <w:rPr>
          <w:rFonts w:hint="default" w:ascii="Times New Roman" w:hAnsi="Times New Roman" w:cs="Times New Roman"/>
          <w:b w:val="0"/>
          <w:bCs/>
          <w:color w:val="auto"/>
          <w:sz w:val="24"/>
          <w:szCs w:val="24"/>
        </w:rPr>
        <w:t>提升</w:t>
      </w:r>
      <w:r>
        <w:rPr>
          <w:rFonts w:hint="eastAsia" w:ascii="Times New Roman" w:hAnsi="Times New Roman" w:cs="Times New Roman"/>
          <w:b w:val="0"/>
          <w:bCs/>
          <w:color w:val="auto"/>
          <w:sz w:val="24"/>
          <w:szCs w:val="24"/>
          <w:lang w:val="en-US" w:eastAsia="zh-CN"/>
        </w:rPr>
        <w:t>277</w:t>
      </w:r>
      <w:r>
        <w:rPr>
          <w:rFonts w:hint="default" w:ascii="Times New Roman" w:hAnsi="Times New Roman" w:cs="Times New Roman"/>
          <w:b w:val="0"/>
          <w:bCs/>
          <w:color w:val="auto"/>
          <w:sz w:val="24"/>
          <w:szCs w:val="24"/>
        </w:rPr>
        <w:t>名</w:t>
      </w:r>
      <w:r>
        <w:rPr>
          <w:rFonts w:hint="eastAsia" w:ascii="Times New Roman" w:hAnsi="Times New Roman" w:cs="Times New Roman"/>
          <w:b w:val="0"/>
          <w:bCs/>
          <w:color w:val="auto"/>
          <w:sz w:val="24"/>
          <w:szCs w:val="24"/>
          <w:lang w:eastAsia="zh-CN"/>
        </w:rPr>
        <w:t>，</w:t>
      </w:r>
      <w:r>
        <w:rPr>
          <w:rFonts w:hint="eastAsia" w:ascii="Times New Roman" w:hAnsi="Times New Roman" w:cs="Times New Roman"/>
          <w:sz w:val="24"/>
          <w:szCs w:val="24"/>
          <w:lang w:val="en-US" w:eastAsia="zh-CN"/>
        </w:rPr>
        <w:t>排名百分位提升21.6%,</w:t>
      </w:r>
      <w:r>
        <w:rPr>
          <w:rFonts w:hint="default" w:ascii="Times New Roman" w:hAnsi="Times New Roman" w:cs="Times New Roman"/>
          <w:sz w:val="24"/>
          <w:szCs w:val="24"/>
        </w:rPr>
        <w:t>。中国大陆入围机构3</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所，我校位列2</w:t>
      </w:r>
      <w:r>
        <w:rPr>
          <w:rFonts w:hint="eastAsia" w:ascii="Times New Roman" w:hAnsi="Times New Roman" w:cs="Times New Roman"/>
          <w:sz w:val="24"/>
          <w:szCs w:val="24"/>
          <w:lang w:val="en-US" w:eastAsia="zh-CN"/>
        </w:rPr>
        <w:t>89</w:t>
      </w:r>
      <w:r>
        <w:rPr>
          <w:rFonts w:hint="default" w:ascii="Times New Roman" w:hAnsi="Times New Roman" w:cs="Times New Roman"/>
          <w:sz w:val="24"/>
          <w:szCs w:val="24"/>
        </w:rPr>
        <w:t>名，较</w:t>
      </w:r>
      <w:r>
        <w:rPr>
          <w:rFonts w:hint="eastAsia" w:ascii="Times New Roman" w:hAnsi="Times New Roman" w:cs="Times New Roman"/>
          <w:sz w:val="24"/>
          <w:szCs w:val="24"/>
          <w:lang w:val="en-US" w:eastAsia="zh-CN"/>
        </w:rPr>
        <w:t>首次进入排名提升17名</w:t>
      </w:r>
      <w:r>
        <w:rPr>
          <w:rFonts w:hint="default" w:ascii="Times New Roman" w:hAnsi="Times New Roman" w:cs="Times New Roman"/>
          <w:sz w:val="24"/>
          <w:szCs w:val="24"/>
        </w:rPr>
        <w:t>。中国大陆入围高校2</w:t>
      </w:r>
      <w:r>
        <w:rPr>
          <w:rFonts w:hint="eastAsia" w:ascii="Times New Roman" w:hAnsi="Times New Roman" w:cs="Times New Roman"/>
          <w:sz w:val="24"/>
          <w:szCs w:val="24"/>
          <w:lang w:val="en-US" w:eastAsia="zh-CN"/>
        </w:rPr>
        <w:t>83</w:t>
      </w:r>
      <w:r>
        <w:rPr>
          <w:rFonts w:hint="default" w:ascii="Times New Roman" w:hAnsi="Times New Roman" w:cs="Times New Roman"/>
          <w:sz w:val="24"/>
          <w:szCs w:val="24"/>
        </w:rPr>
        <w:t>所，我校位列23</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名，较</w:t>
      </w:r>
      <w:r>
        <w:rPr>
          <w:rFonts w:hint="eastAsia" w:ascii="Times New Roman" w:hAnsi="Times New Roman" w:cs="Times New Roman"/>
          <w:sz w:val="24"/>
          <w:szCs w:val="24"/>
          <w:lang w:val="en-US" w:eastAsia="zh-CN"/>
        </w:rPr>
        <w:t>首次进入</w:t>
      </w:r>
      <w:r>
        <w:rPr>
          <w:rFonts w:hint="default" w:ascii="Times New Roman" w:hAnsi="Times New Roman" w:cs="Times New Roman"/>
          <w:sz w:val="24"/>
          <w:szCs w:val="24"/>
        </w:rPr>
        <w:t>排名</w:t>
      </w:r>
      <w:r>
        <w:rPr>
          <w:rFonts w:hint="default" w:ascii="Times New Roman" w:hAnsi="Times New Roman" w:cs="Times New Roman"/>
          <w:color w:val="auto"/>
          <w:sz w:val="24"/>
          <w:szCs w:val="24"/>
          <w:lang w:val="en-US" w:eastAsia="zh-CN"/>
        </w:rPr>
        <w:t>提升</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名</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具体数据见表2-1，图2-1。</w:t>
      </w:r>
    </w:p>
    <w:p>
      <w:pPr>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2022年</w:t>
      </w:r>
      <w:r>
        <w:rPr>
          <w:rFonts w:hint="default" w:ascii="Times New Roman" w:hAnsi="Times New Roman" w:cs="Times New Roman"/>
          <w:b/>
          <w:bCs/>
          <w:sz w:val="21"/>
          <w:szCs w:val="21"/>
          <w:lang w:val="en-US" w:eastAsia="zh-CN"/>
        </w:rPr>
        <w:t>工程学学科总体</w:t>
      </w:r>
      <w:r>
        <w:rPr>
          <w:rFonts w:hint="eastAsia" w:ascii="Times New Roman" w:hAnsi="Times New Roman" w:cs="Times New Roman"/>
          <w:b/>
          <w:bCs/>
          <w:sz w:val="21"/>
          <w:szCs w:val="21"/>
          <w:lang w:val="en-US" w:eastAsia="zh-CN"/>
        </w:rPr>
        <w:t>数据</w:t>
      </w:r>
    </w:p>
    <w:tbl>
      <w:tblPr>
        <w:tblStyle w:val="7"/>
        <w:tblW w:w="8320"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0"/>
        <w:gridCol w:w="783"/>
        <w:gridCol w:w="783"/>
        <w:gridCol w:w="783"/>
        <w:gridCol w:w="783"/>
        <w:gridCol w:w="783"/>
        <w:gridCol w:w="783"/>
        <w:gridCol w:w="783"/>
        <w:gridCol w:w="783"/>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270" w:type="dxa"/>
            <w:vMerge w:val="restart"/>
            <w:tcBorders>
              <w:top w:val="single" w:color="FFFFFF" w:themeColor="background1" w:sz="8" w:space="0"/>
              <w:left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lang w:val="en-US" w:eastAsia="zh-CN"/>
              </w:rPr>
            </w:pPr>
            <w:r>
              <w:rPr>
                <w:rFonts w:hint="default" w:ascii="Times New Roman" w:hAnsi="Times New Roman" w:eastAsia="宋体" w:cs="Times New Roman"/>
                <w:b/>
                <w:bCs w:val="0"/>
                <w:i w:val="0"/>
                <w:color w:val="FFFFFF"/>
                <w:sz w:val="18"/>
                <w:szCs w:val="18"/>
                <w:u w:val="none"/>
                <w:lang w:val="en-US" w:eastAsia="zh-CN"/>
              </w:rPr>
              <w:t>ESI发布日期</w:t>
            </w:r>
          </w:p>
        </w:tc>
        <w:tc>
          <w:tcPr>
            <w:tcW w:w="2349"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  球</w:t>
            </w:r>
          </w:p>
        </w:tc>
        <w:tc>
          <w:tcPr>
            <w:tcW w:w="4701" w:type="dxa"/>
            <w:gridSpan w:val="6"/>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大  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trPr>
        <w:tc>
          <w:tcPr>
            <w:tcW w:w="1270" w:type="dxa"/>
            <w:vMerge w:val="continue"/>
            <w:tcBorders>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lang w:val="en-US" w:eastAsia="zh-CN"/>
              </w:rPr>
            </w:pPr>
            <w:r>
              <w:rPr>
                <w:rFonts w:hint="default" w:ascii="Times New Roman" w:hAnsi="Times New Roman" w:eastAsia="宋体" w:cs="Times New Roman"/>
                <w:b/>
                <w:bCs w:val="0"/>
                <w:i w:val="0"/>
                <w:color w:val="FFFFFF"/>
                <w:sz w:val="18"/>
                <w:szCs w:val="18"/>
                <w:u w:val="none"/>
                <w:lang w:val="en-US" w:eastAsia="zh-CN"/>
              </w:rPr>
              <w:t xml:space="preserve"> </w:t>
            </w:r>
          </w:p>
        </w:tc>
        <w:tc>
          <w:tcPr>
            <w:tcW w:w="78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机构</w:t>
            </w:r>
          </w:p>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总数</w:t>
            </w:r>
          </w:p>
        </w:tc>
        <w:tc>
          <w:tcPr>
            <w:tcW w:w="78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排</w:t>
            </w:r>
            <w:r>
              <w:rPr>
                <w:rFonts w:hint="eastAsia" w:ascii="Times New Roman" w:hAnsi="Times New Roman" w:cs="Times New Roman"/>
                <w:b/>
                <w:bCs w:val="0"/>
                <w:color w:val="FFFFFF"/>
                <w:sz w:val="18"/>
                <w:szCs w:val="18"/>
                <w:lang w:val="en-US" w:eastAsia="zh-CN"/>
              </w:rPr>
              <w:t xml:space="preserve"> </w:t>
            </w:r>
            <w:r>
              <w:rPr>
                <w:rFonts w:hint="default" w:ascii="Times New Roman" w:hAnsi="Times New Roman" w:cs="Times New Roman"/>
                <w:b/>
                <w:bCs w:val="0"/>
                <w:color w:val="FFFFFF"/>
                <w:sz w:val="18"/>
                <w:szCs w:val="18"/>
                <w:lang w:val="en-US" w:eastAsia="zh-CN"/>
              </w:rPr>
              <w:t>名</w:t>
            </w:r>
          </w:p>
        </w:tc>
        <w:tc>
          <w:tcPr>
            <w:tcW w:w="78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百分位</w:t>
            </w:r>
          </w:p>
        </w:tc>
        <w:tc>
          <w:tcPr>
            <w:tcW w:w="78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机构</w:t>
            </w:r>
          </w:p>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总数</w:t>
            </w:r>
          </w:p>
        </w:tc>
        <w:tc>
          <w:tcPr>
            <w:tcW w:w="78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排</w:t>
            </w:r>
            <w:r>
              <w:rPr>
                <w:rFonts w:hint="eastAsia" w:ascii="Times New Roman" w:hAnsi="Times New Roman" w:cs="Times New Roman"/>
                <w:b/>
                <w:bCs w:val="0"/>
                <w:color w:val="FFFFFF"/>
                <w:sz w:val="18"/>
                <w:szCs w:val="18"/>
                <w:lang w:val="en-US" w:eastAsia="zh-CN"/>
              </w:rPr>
              <w:t xml:space="preserve"> </w:t>
            </w:r>
            <w:r>
              <w:rPr>
                <w:rFonts w:hint="default" w:ascii="Times New Roman" w:hAnsi="Times New Roman" w:cs="Times New Roman"/>
                <w:b/>
                <w:bCs w:val="0"/>
                <w:color w:val="FFFFFF"/>
                <w:sz w:val="18"/>
                <w:szCs w:val="18"/>
                <w:lang w:val="en-US" w:eastAsia="zh-CN"/>
              </w:rPr>
              <w:t>名</w:t>
            </w:r>
          </w:p>
        </w:tc>
        <w:tc>
          <w:tcPr>
            <w:tcW w:w="783" w:type="dxa"/>
            <w:tcBorders>
              <w:top w:val="single" w:color="FFFFFF" w:themeColor="background1" w:sz="8" w:space="0"/>
              <w:left w:val="single" w:color="FFFFFF" w:themeColor="background1" w:sz="8" w:space="0"/>
              <w:bottom w:val="single" w:color="FFFFFF" w:themeColor="background1" w:sz="8" w:space="0"/>
              <w:right w:val="single" w:color="FFFFFF"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百分位</w:t>
            </w:r>
          </w:p>
        </w:tc>
        <w:tc>
          <w:tcPr>
            <w:tcW w:w="783" w:type="dxa"/>
            <w:tcBorders>
              <w:top w:val="single" w:color="FFFFFF" w:themeColor="background1" w:sz="8" w:space="0"/>
              <w:left w:val="single" w:color="FFFFFF" w:sz="8" w:space="0"/>
              <w:bottom w:val="single" w:color="FFFFFF" w:themeColor="background1" w:sz="8" w:space="0"/>
              <w:right w:val="single" w:color="FFFFFF"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高校</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总数</w:t>
            </w:r>
          </w:p>
        </w:tc>
        <w:tc>
          <w:tcPr>
            <w:tcW w:w="783" w:type="dxa"/>
            <w:tcBorders>
              <w:top w:val="single" w:color="FFFFFF" w:themeColor="background1" w:sz="8" w:space="0"/>
              <w:left w:val="single" w:color="FFFFFF" w:sz="8" w:space="0"/>
              <w:bottom w:val="single" w:color="FFFFFF" w:themeColor="background1" w:sz="8" w:space="0"/>
              <w:right w:val="single" w:color="FFFFFF"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w:t>
            </w:r>
            <w:r>
              <w:rPr>
                <w:rFonts w:hint="eastAsia" w:ascii="Times New Roman" w:hAnsi="Times New Roman" w:eastAsia="宋体" w:cs="Times New Roman"/>
                <w:b/>
                <w:bCs w:val="0"/>
                <w:i w:val="0"/>
                <w:color w:val="FFFFFF"/>
                <w:kern w:val="0"/>
                <w:sz w:val="18"/>
                <w:szCs w:val="18"/>
                <w:u w:val="none"/>
                <w:lang w:val="en-US" w:eastAsia="zh-CN" w:bidi="ar"/>
              </w:rPr>
              <w:t xml:space="preserve"> </w:t>
            </w:r>
            <w:r>
              <w:rPr>
                <w:rFonts w:hint="default" w:ascii="Times New Roman" w:hAnsi="Times New Roman" w:eastAsia="宋体" w:cs="Times New Roman"/>
                <w:b/>
                <w:bCs w:val="0"/>
                <w:i w:val="0"/>
                <w:color w:val="FFFFFF"/>
                <w:kern w:val="0"/>
                <w:sz w:val="18"/>
                <w:szCs w:val="18"/>
                <w:u w:val="none"/>
                <w:lang w:val="en-US" w:eastAsia="zh-CN" w:bidi="ar"/>
              </w:rPr>
              <w:t>名</w:t>
            </w:r>
          </w:p>
        </w:tc>
        <w:tc>
          <w:tcPr>
            <w:tcW w:w="786" w:type="dxa"/>
            <w:tcBorders>
              <w:top w:val="single" w:color="FFFFFF" w:themeColor="background1" w:sz="8" w:space="0"/>
              <w:left w:val="single" w:color="FFFFFF"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百分位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1270"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2022年1月</w:t>
            </w:r>
          </w:p>
        </w:tc>
        <w:tc>
          <w:tcPr>
            <w:tcW w:w="783" w:type="dxa"/>
            <w:tcBorders>
              <w:top w:val="single" w:color="FFFFFF" w:themeColor="background1"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1899</w:t>
            </w:r>
          </w:p>
        </w:tc>
        <w:tc>
          <w:tcPr>
            <w:tcW w:w="783" w:type="dxa"/>
            <w:tcBorders>
              <w:top w:val="single" w:color="FFFFFF" w:themeColor="background1"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1841</w:t>
            </w:r>
          </w:p>
        </w:tc>
        <w:tc>
          <w:tcPr>
            <w:tcW w:w="783" w:type="dxa"/>
            <w:tcBorders>
              <w:top w:val="single" w:color="FFFFFF" w:themeColor="background1"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96.9%</w:t>
            </w:r>
          </w:p>
        </w:tc>
        <w:tc>
          <w:tcPr>
            <w:tcW w:w="783" w:type="dxa"/>
            <w:tcBorders>
              <w:top w:val="single" w:color="FFFFFF" w:themeColor="background1"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313</w:t>
            </w:r>
          </w:p>
        </w:tc>
        <w:tc>
          <w:tcPr>
            <w:tcW w:w="783" w:type="dxa"/>
            <w:tcBorders>
              <w:top w:val="single" w:color="FFFFFF" w:themeColor="background1"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right="5" w:rightChars="0"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306</w:t>
            </w:r>
          </w:p>
        </w:tc>
        <w:tc>
          <w:tcPr>
            <w:tcW w:w="783" w:type="dxa"/>
            <w:tcBorders>
              <w:top w:val="single" w:color="FFFFFF" w:themeColor="background1"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97.8%</w:t>
            </w:r>
          </w:p>
        </w:tc>
        <w:tc>
          <w:tcPr>
            <w:tcW w:w="783" w:type="dxa"/>
            <w:tcBorders>
              <w:top w:val="single" w:color="FFFFFF" w:themeColor="background1"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249</w:t>
            </w:r>
          </w:p>
        </w:tc>
        <w:tc>
          <w:tcPr>
            <w:tcW w:w="783" w:type="dxa"/>
            <w:tcBorders>
              <w:top w:val="single" w:color="FFFFFF" w:themeColor="background1"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244</w:t>
            </w:r>
          </w:p>
        </w:tc>
        <w:tc>
          <w:tcPr>
            <w:tcW w:w="786" w:type="dxa"/>
            <w:tcBorders>
              <w:top w:val="single" w:color="FFFFFF" w:themeColor="background1"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8" w:hRule="atLeast"/>
        </w:trPr>
        <w:tc>
          <w:tcPr>
            <w:tcW w:w="12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2022年3月</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1953</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 xml:space="preserve">1796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92.0%</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327</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right="5" w:rightChars="0"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cs="Times New Roman"/>
                <w:b w:val="0"/>
                <w:bCs w:val="0"/>
                <w:color w:val="auto"/>
                <w:sz w:val="18"/>
                <w:szCs w:val="18"/>
                <w:lang w:val="en-US" w:eastAsia="zh-CN"/>
              </w:rPr>
              <w:t>303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92.7%</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261</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eastAsia" w:ascii="Times New Roman" w:hAnsi="Times New Roman" w:eastAsia="宋体" w:cs="Times New Roman"/>
                <w:b w:val="0"/>
                <w:bCs w:val="0"/>
                <w:i w:val="0"/>
                <w:color w:val="auto"/>
                <w:kern w:val="0"/>
                <w:sz w:val="18"/>
                <w:szCs w:val="18"/>
                <w:u w:val="none"/>
                <w:lang w:val="en-US" w:eastAsia="zh-CN" w:bidi="ar"/>
              </w:rPr>
              <w:t xml:space="preserve"> </w:t>
            </w:r>
            <w:r>
              <w:rPr>
                <w:rFonts w:hint="default" w:ascii="Times New Roman" w:hAnsi="Times New Roman" w:eastAsia="宋体" w:cs="Times New Roman"/>
                <w:b w:val="0"/>
                <w:bCs w:val="0"/>
                <w:i w:val="0"/>
                <w:color w:val="auto"/>
                <w:kern w:val="0"/>
                <w:sz w:val="18"/>
                <w:szCs w:val="18"/>
                <w:u w:val="none"/>
                <w:lang w:val="en-US" w:eastAsia="zh-CN" w:bidi="ar"/>
              </w:rPr>
              <w:t>241</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6"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92.3%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27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2022年5月</w:t>
            </w:r>
          </w:p>
        </w:tc>
        <w:tc>
          <w:tcPr>
            <w:tcW w:w="78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1928</w:t>
            </w:r>
          </w:p>
        </w:tc>
        <w:tc>
          <w:tcPr>
            <w:tcW w:w="78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 xml:space="preserve">1672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86.7%</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329</w:t>
            </w:r>
          </w:p>
        </w:tc>
        <w:tc>
          <w:tcPr>
            <w:tcW w:w="78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right="5" w:rightChars="0" w:firstLine="0" w:firstLineChars="0"/>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cs="Times New Roman"/>
                <w:b w:val="0"/>
                <w:bCs w:val="0"/>
                <w:color w:val="auto"/>
                <w:sz w:val="18"/>
                <w:szCs w:val="18"/>
                <w:lang w:val="en-US" w:eastAsia="zh-CN"/>
              </w:rPr>
              <w:t>293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89.1%</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263</w:t>
            </w:r>
          </w:p>
        </w:tc>
        <w:tc>
          <w:tcPr>
            <w:tcW w:w="78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eastAsia" w:ascii="Times New Roman" w:hAnsi="Times New Roman" w:eastAsia="宋体" w:cs="Times New Roman"/>
                <w:b w:val="0"/>
                <w:bCs w:val="0"/>
                <w:i w:val="0"/>
                <w:color w:val="auto"/>
                <w:kern w:val="0"/>
                <w:sz w:val="18"/>
                <w:szCs w:val="18"/>
                <w:u w:val="none"/>
                <w:lang w:val="en-US" w:eastAsia="zh-CN" w:bidi="ar"/>
              </w:rPr>
              <w:t xml:space="preserve"> </w:t>
            </w:r>
            <w:r>
              <w:rPr>
                <w:rFonts w:hint="default" w:ascii="Times New Roman" w:hAnsi="Times New Roman" w:eastAsia="宋体" w:cs="Times New Roman"/>
                <w:b w:val="0"/>
                <w:bCs w:val="0"/>
                <w:i w:val="0"/>
                <w:color w:val="auto"/>
                <w:kern w:val="0"/>
                <w:sz w:val="18"/>
                <w:szCs w:val="18"/>
                <w:u w:val="none"/>
                <w:lang w:val="en-US" w:eastAsia="zh-CN" w:bidi="ar"/>
              </w:rPr>
              <w:t>236</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6"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89.7%</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2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2022年7月</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1978</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 xml:space="preserve">1647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83.3%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342</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right="5" w:rightChars="0"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295</w:t>
            </w:r>
          </w:p>
        </w:tc>
        <w:tc>
          <w:tcPr>
            <w:tcW w:w="78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86.3%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271</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237</w:t>
            </w:r>
          </w:p>
        </w:tc>
        <w:tc>
          <w:tcPr>
            <w:tcW w:w="786"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25" w:rightChars="12"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87.5%</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27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2022年9月</w:t>
            </w:r>
          </w:p>
        </w:tc>
        <w:tc>
          <w:tcPr>
            <w:tcW w:w="78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2029</w:t>
            </w:r>
          </w:p>
        </w:tc>
        <w:tc>
          <w:tcPr>
            <w:tcW w:w="78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16</w:t>
            </w:r>
            <w:r>
              <w:rPr>
                <w:rFonts w:hint="default" w:ascii="Times New Roman" w:hAnsi="Times New Roman" w:cs="Times New Roman"/>
                <w:color w:val="000000"/>
                <w:sz w:val="18"/>
                <w:szCs w:val="18"/>
                <w:lang w:val="en-US" w:eastAsia="zh-CN"/>
              </w:rPr>
              <w:t>05</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val="en-US" w:eastAsia="zh-CN" w:bidi="ar"/>
              </w:rPr>
              <w:t>79.1</w:t>
            </w:r>
            <w:r>
              <w:rPr>
                <w:rFonts w:hint="default" w:ascii="Times New Roman" w:hAnsi="Times New Roman" w:cs="Times New Roman"/>
                <w:color w:val="000000"/>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bidi="ar"/>
              </w:rPr>
              <w:t>34</w:t>
            </w:r>
            <w:r>
              <w:rPr>
                <w:rFonts w:hint="default" w:ascii="Times New Roman" w:hAnsi="Times New Roman" w:cs="Times New Roman"/>
                <w:color w:val="000000"/>
                <w:kern w:val="0"/>
                <w:sz w:val="18"/>
                <w:szCs w:val="18"/>
                <w:lang w:val="en-US" w:eastAsia="zh-CN" w:bidi="ar"/>
              </w:rPr>
              <w:t>8</w:t>
            </w:r>
          </w:p>
        </w:tc>
        <w:tc>
          <w:tcPr>
            <w:tcW w:w="78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widowControl/>
              <w:spacing w:beforeLines="0" w:afterLines="0" w:line="360" w:lineRule="auto"/>
              <w:ind w:right="5" w:rightChars="0"/>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29</w:t>
            </w:r>
            <w:r>
              <w:rPr>
                <w:rFonts w:hint="default" w:ascii="Times New Roman" w:hAnsi="Times New Roman" w:cs="Times New Roman"/>
                <w:color w:val="auto"/>
                <w:sz w:val="18"/>
                <w:szCs w:val="18"/>
                <w:lang w:val="en-US" w:eastAsia="zh-CN"/>
              </w:rPr>
              <w:t xml:space="preserve">0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83.3</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27</w:t>
            </w:r>
            <w:r>
              <w:rPr>
                <w:rFonts w:hint="default" w:ascii="Times New Roman" w:hAnsi="Times New Roman" w:cs="Times New Roman"/>
                <w:color w:val="auto"/>
                <w:kern w:val="0"/>
                <w:sz w:val="18"/>
                <w:szCs w:val="18"/>
                <w:lang w:val="en-US" w:eastAsia="zh-CN" w:bidi="ar"/>
              </w:rPr>
              <w:t xml:space="preserve">5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23</w:t>
            </w:r>
            <w:r>
              <w:rPr>
                <w:rFonts w:hint="default" w:ascii="Times New Roman" w:hAnsi="Times New Roman" w:cs="Times New Roman"/>
                <w:color w:val="auto"/>
                <w:kern w:val="0"/>
                <w:sz w:val="18"/>
                <w:szCs w:val="18"/>
                <w:lang w:val="en-US" w:eastAsia="zh-CN" w:bidi="ar"/>
              </w:rPr>
              <w:t xml:space="preserve">5 </w:t>
            </w:r>
            <w:r>
              <w:rPr>
                <w:rFonts w:hint="default" w:ascii="Times New Roman" w:hAnsi="Times New Roman" w:cs="Times New Roman"/>
                <w:b/>
                <w:color w:val="C00000"/>
                <w:sz w:val="18"/>
                <w:szCs w:val="18"/>
              </w:rPr>
              <w:t>↑</w:t>
            </w:r>
          </w:p>
        </w:tc>
        <w:tc>
          <w:tcPr>
            <w:tcW w:w="786"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8</w:t>
            </w:r>
            <w:r>
              <w:rPr>
                <w:rFonts w:hint="default" w:ascii="Times New Roman" w:hAnsi="Times New Roman" w:cs="Times New Roman"/>
                <w:color w:val="auto"/>
                <w:kern w:val="0"/>
                <w:sz w:val="18"/>
                <w:szCs w:val="18"/>
                <w:lang w:val="en-US" w:eastAsia="zh-CN" w:bidi="ar"/>
              </w:rPr>
              <w:t>5</w:t>
            </w:r>
            <w:r>
              <w:rPr>
                <w:rFonts w:hint="default" w:ascii="Times New Roman" w:hAnsi="Times New Roman" w:cs="Times New Roman"/>
                <w:color w:val="auto"/>
                <w:kern w:val="0"/>
                <w:sz w:val="18"/>
                <w:szCs w:val="18"/>
                <w:lang w:bidi="ar"/>
              </w:rPr>
              <w:t>.5%</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2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2022年11月</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2078</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szCs w:val="18"/>
                <w:lang w:val="en-US" w:eastAsia="zh-CN"/>
              </w:rPr>
              <w:t>564</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val="en-US" w:eastAsia="zh-CN" w:bidi="ar"/>
              </w:rPr>
              <w:t>75.3</w:t>
            </w:r>
            <w:r>
              <w:rPr>
                <w:rFonts w:hint="default" w:ascii="Times New Roman" w:hAnsi="Times New Roman" w:cs="Times New Roman"/>
                <w:color w:val="000000"/>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bidi="ar"/>
              </w:rPr>
              <w:t>3</w:t>
            </w:r>
            <w:r>
              <w:rPr>
                <w:rFonts w:hint="default" w:ascii="Times New Roman" w:hAnsi="Times New Roman" w:cs="Times New Roman"/>
                <w:color w:val="000000"/>
                <w:kern w:val="0"/>
                <w:sz w:val="18"/>
                <w:szCs w:val="18"/>
                <w:lang w:val="en-US" w:eastAsia="zh-CN" w:bidi="ar"/>
              </w:rPr>
              <w:t>58</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ind w:right="5" w:rightChars="0"/>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 xml:space="preserve">89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80.7</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8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2</w:t>
            </w:r>
            <w:r>
              <w:rPr>
                <w:rFonts w:hint="default" w:ascii="Times New Roman" w:hAnsi="Times New Roman" w:cs="Times New Roman"/>
                <w:color w:val="auto"/>
                <w:kern w:val="0"/>
                <w:sz w:val="18"/>
                <w:szCs w:val="18"/>
                <w:lang w:val="en-US" w:eastAsia="zh-CN" w:bidi="ar"/>
              </w:rPr>
              <w:t>83</w:t>
            </w:r>
          </w:p>
        </w:tc>
        <w:tc>
          <w:tcPr>
            <w:tcW w:w="78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23</w:t>
            </w:r>
            <w:r>
              <w:rPr>
                <w:rFonts w:hint="default" w:ascii="Times New Roman" w:hAnsi="Times New Roman" w:cs="Times New Roman"/>
                <w:color w:val="auto"/>
                <w:kern w:val="0"/>
                <w:sz w:val="18"/>
                <w:szCs w:val="18"/>
                <w:lang w:val="en-US" w:eastAsia="zh-CN" w:bidi="ar"/>
              </w:rPr>
              <w:t>5</w:t>
            </w:r>
          </w:p>
        </w:tc>
        <w:tc>
          <w:tcPr>
            <w:tcW w:w="786"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right="25" w:rightChars="12"/>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8</w:t>
            </w:r>
            <w:r>
              <w:rPr>
                <w:rFonts w:hint="default" w:ascii="Times New Roman" w:hAnsi="Times New Roman" w:cs="Times New Roman"/>
                <w:color w:val="auto"/>
                <w:kern w:val="0"/>
                <w:sz w:val="18"/>
                <w:szCs w:val="18"/>
                <w:lang w:val="en-US" w:eastAsia="zh-CN" w:bidi="ar"/>
              </w:rPr>
              <w:t>3.3</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r>
    </w:tbl>
    <w:p>
      <w:pPr>
        <w:numPr>
          <w:ilvl w:val="0"/>
          <w:numId w:val="0"/>
        </w:numPr>
        <w:spacing w:line="360" w:lineRule="auto"/>
        <w:jc w:val="both"/>
        <w:rPr>
          <w:rFonts w:hint="default" w:ascii="Times New Roman" w:hAnsi="Times New Roman" w:cs="Times New Roman"/>
          <w:sz w:val="21"/>
          <w:szCs w:val="21"/>
          <w:lang w:val="en-US" w:eastAsia="zh-CN"/>
        </w:rPr>
      </w:pPr>
    </w:p>
    <w:p>
      <w:pPr>
        <w:numPr>
          <w:ilvl w:val="0"/>
          <w:numId w:val="0"/>
        </w:num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883785" cy="2528570"/>
            <wp:effectExtent l="4445" t="4445" r="13970" b="6985"/>
            <wp:docPr id="9" name="图表 4"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1"/>
          <w:szCs w:val="21"/>
          <w:lang w:val="en-US" w:eastAsia="zh-CN"/>
        </w:rPr>
        <w:t xml:space="preserve">图2-1 </w:t>
      </w:r>
      <w:r>
        <w:rPr>
          <w:rFonts w:hint="eastAsia" w:ascii="Times New Roman" w:hAnsi="Times New Roman" w:cs="Times New Roman"/>
          <w:b/>
          <w:bCs/>
          <w:sz w:val="21"/>
          <w:szCs w:val="21"/>
          <w:lang w:val="en-US" w:eastAsia="zh-CN"/>
        </w:rPr>
        <w:t xml:space="preserve"> 2022年</w:t>
      </w:r>
      <w:r>
        <w:rPr>
          <w:rFonts w:hint="default" w:ascii="Times New Roman" w:hAnsi="Times New Roman" w:cs="Times New Roman"/>
          <w:b/>
          <w:bCs/>
          <w:sz w:val="21"/>
          <w:szCs w:val="21"/>
          <w:lang w:val="en-US" w:eastAsia="zh-CN"/>
        </w:rPr>
        <w:t>工程学</w:t>
      </w:r>
      <w:r>
        <w:rPr>
          <w:rFonts w:hint="eastAsia" w:ascii="Times New Roman" w:hAnsi="Times New Roman" w:cs="Times New Roman"/>
          <w:b/>
          <w:bCs/>
          <w:sz w:val="21"/>
          <w:szCs w:val="21"/>
          <w:lang w:val="en-US" w:eastAsia="zh-CN"/>
        </w:rPr>
        <w:t>学科</w:t>
      </w:r>
      <w:r>
        <w:rPr>
          <w:rFonts w:hint="default" w:ascii="Times New Roman" w:hAnsi="Times New Roman" w:cs="Times New Roman"/>
          <w:b/>
          <w:bCs/>
          <w:sz w:val="21"/>
          <w:szCs w:val="21"/>
          <w:lang w:val="en-US" w:eastAsia="zh-CN"/>
        </w:rPr>
        <w:t>排名及排名百分位趋势图</w:t>
      </w:r>
    </w:p>
    <w:p>
      <w:pPr>
        <w:numPr>
          <w:ilvl w:val="0"/>
          <w:numId w:val="0"/>
        </w:numPr>
        <w:spacing w:line="360" w:lineRule="auto"/>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材料科学：</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根据ESI于2022年1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Materials Science</w:t>
      </w:r>
      <w:r>
        <w:rPr>
          <w:rFonts w:hint="default" w:ascii="Times New Roman" w:hAnsi="Times New Roman" w:cs="Times New Roman"/>
          <w:sz w:val="24"/>
          <w:szCs w:val="24"/>
        </w:rPr>
        <w:t>学科全球入围机构11</w:t>
      </w:r>
      <w:r>
        <w:rPr>
          <w:rFonts w:hint="eastAsia" w:ascii="Times New Roman" w:hAnsi="Times New Roman" w:cs="Times New Roman"/>
          <w:sz w:val="24"/>
          <w:szCs w:val="24"/>
          <w:lang w:val="en-US" w:eastAsia="zh-CN"/>
        </w:rPr>
        <w:t>97</w:t>
      </w:r>
      <w:r>
        <w:rPr>
          <w:rFonts w:hint="default" w:ascii="Times New Roman" w:hAnsi="Times New Roman" w:cs="Times New Roman"/>
          <w:sz w:val="24"/>
          <w:szCs w:val="24"/>
        </w:rPr>
        <w:t>所，我校位列999名，较1月13日首次进入时的</w:t>
      </w:r>
      <w:r>
        <w:rPr>
          <w:rFonts w:hint="eastAsia" w:ascii="Times New Roman" w:hAnsi="Times New Roman" w:cs="Times New Roman"/>
          <w:sz w:val="24"/>
          <w:szCs w:val="24"/>
          <w:lang w:val="en-US" w:eastAsia="zh-CN"/>
        </w:rPr>
        <w:t>1098</w:t>
      </w:r>
      <w:r>
        <w:rPr>
          <w:rFonts w:hint="default" w:ascii="Times New Roman" w:hAnsi="Times New Roman" w:cs="Times New Roman"/>
          <w:sz w:val="24"/>
          <w:szCs w:val="24"/>
        </w:rPr>
        <w:t>名提升</w:t>
      </w:r>
      <w:r>
        <w:rPr>
          <w:rFonts w:hint="eastAsia" w:ascii="Times New Roman" w:hAnsi="Times New Roman" w:cs="Times New Roman"/>
          <w:sz w:val="24"/>
          <w:szCs w:val="24"/>
          <w:lang w:val="en-US" w:eastAsia="zh-CN"/>
        </w:rPr>
        <w:t>99</w:t>
      </w:r>
      <w:r>
        <w:rPr>
          <w:rFonts w:hint="default" w:ascii="Times New Roman" w:hAnsi="Times New Roman" w:cs="Times New Roman"/>
          <w:sz w:val="24"/>
          <w:szCs w:val="24"/>
        </w:rPr>
        <w:t>名</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排名百分位提升15.9%</w:t>
      </w:r>
      <w:r>
        <w:rPr>
          <w:rFonts w:hint="default" w:ascii="Times New Roman" w:hAnsi="Times New Roman" w:cs="Times New Roman"/>
          <w:sz w:val="24"/>
          <w:szCs w:val="24"/>
        </w:rPr>
        <w:t>。中国大陆入围机构</w:t>
      </w:r>
      <w:r>
        <w:rPr>
          <w:rFonts w:hint="eastAsia" w:ascii="Times New Roman" w:hAnsi="Times New Roman" w:cs="Times New Roman"/>
          <w:sz w:val="24"/>
          <w:szCs w:val="24"/>
          <w:lang w:val="en-US" w:eastAsia="zh-CN"/>
        </w:rPr>
        <w:t>249</w:t>
      </w:r>
      <w:r>
        <w:rPr>
          <w:rFonts w:hint="default" w:ascii="Times New Roman" w:hAnsi="Times New Roman" w:cs="Times New Roman"/>
          <w:sz w:val="24"/>
          <w:szCs w:val="24"/>
        </w:rPr>
        <w:t>所，我校位列21</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名，较首次进入排名提升</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名。中国大陆入围高校</w:t>
      </w:r>
      <w:r>
        <w:rPr>
          <w:rFonts w:hint="eastAsia" w:ascii="Times New Roman" w:hAnsi="Times New Roman" w:cs="Times New Roman"/>
          <w:sz w:val="24"/>
          <w:szCs w:val="24"/>
          <w:lang w:val="en-US" w:eastAsia="zh-CN"/>
        </w:rPr>
        <w:t>200</w:t>
      </w:r>
      <w:r>
        <w:rPr>
          <w:rFonts w:hint="default" w:ascii="Times New Roman" w:hAnsi="Times New Roman" w:cs="Times New Roman"/>
          <w:sz w:val="24"/>
          <w:szCs w:val="24"/>
        </w:rPr>
        <w:t>所，我校位列1</w:t>
      </w:r>
      <w:r>
        <w:rPr>
          <w:rFonts w:hint="default" w:ascii="Times New Roman" w:hAnsi="Times New Roman" w:cs="Times New Roman"/>
          <w:sz w:val="24"/>
          <w:szCs w:val="24"/>
          <w:lang w:val="en-US" w:eastAsia="zh-CN"/>
        </w:rPr>
        <w:t>78</w:t>
      </w:r>
      <w:r>
        <w:rPr>
          <w:rFonts w:hint="default" w:ascii="Times New Roman" w:hAnsi="Times New Roman" w:cs="Times New Roman"/>
          <w:sz w:val="24"/>
          <w:szCs w:val="24"/>
        </w:rPr>
        <w:t>名，</w:t>
      </w:r>
      <w:r>
        <w:rPr>
          <w:rFonts w:hint="default" w:ascii="Times New Roman" w:hAnsi="Times New Roman" w:cs="Times New Roman"/>
          <w:sz w:val="24"/>
          <w:szCs w:val="24"/>
          <w:lang w:val="en-US" w:eastAsia="zh-CN"/>
        </w:rPr>
        <w:t>较首次进入排名提升1名。</w:t>
      </w:r>
      <w:r>
        <w:rPr>
          <w:rFonts w:hint="eastAsia" w:ascii="Times New Roman" w:hAnsi="Times New Roman" w:cs="Times New Roman"/>
          <w:sz w:val="24"/>
          <w:szCs w:val="24"/>
          <w:lang w:val="en-US" w:eastAsia="zh-CN"/>
        </w:rPr>
        <w:t>具体数据见表2-2，图2-2。</w:t>
      </w:r>
    </w:p>
    <w:p>
      <w:pPr>
        <w:numPr>
          <w:ilvl w:val="0"/>
          <w:numId w:val="0"/>
        </w:numPr>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 xml:space="preserve">表2-2 </w:t>
      </w:r>
      <w:r>
        <w:rPr>
          <w:rFonts w:hint="eastAsia" w:ascii="Times New Roman" w:hAnsi="Times New Roman" w:cs="Times New Roman"/>
          <w:b/>
          <w:bCs/>
          <w:sz w:val="21"/>
          <w:szCs w:val="21"/>
          <w:lang w:val="en-US" w:eastAsia="zh-CN"/>
        </w:rPr>
        <w:t xml:space="preserve"> 2022年</w:t>
      </w:r>
      <w:r>
        <w:rPr>
          <w:rFonts w:hint="default" w:ascii="Times New Roman" w:hAnsi="Times New Roman" w:cs="Times New Roman"/>
          <w:b/>
          <w:bCs/>
          <w:sz w:val="21"/>
          <w:szCs w:val="21"/>
          <w:lang w:val="en-US" w:eastAsia="zh-CN"/>
        </w:rPr>
        <w:t>材料科学学科总体</w:t>
      </w:r>
      <w:r>
        <w:rPr>
          <w:rFonts w:hint="eastAsia" w:ascii="Times New Roman" w:hAnsi="Times New Roman" w:cs="Times New Roman"/>
          <w:b/>
          <w:bCs/>
          <w:sz w:val="21"/>
          <w:szCs w:val="21"/>
          <w:lang w:val="en-US" w:eastAsia="zh-CN"/>
        </w:rPr>
        <w:t>数据</w:t>
      </w:r>
    </w:p>
    <w:tbl>
      <w:tblPr>
        <w:tblStyle w:val="7"/>
        <w:tblW w:w="8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60"/>
        <w:gridCol w:w="793"/>
        <w:gridCol w:w="793"/>
        <w:gridCol w:w="793"/>
        <w:gridCol w:w="793"/>
        <w:gridCol w:w="793"/>
        <w:gridCol w:w="793"/>
        <w:gridCol w:w="793"/>
        <w:gridCol w:w="793"/>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jc w:val="center"/>
        </w:trPr>
        <w:tc>
          <w:tcPr>
            <w:tcW w:w="1260" w:type="dxa"/>
            <w:vMerge w:val="restart"/>
            <w:tcBorders>
              <w:top w:val="single" w:color="FFFFFF" w:themeColor="background1" w:sz="8" w:space="0"/>
              <w:left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lang w:val="en-US" w:eastAsia="zh-CN"/>
              </w:rPr>
            </w:pPr>
            <w:r>
              <w:rPr>
                <w:rFonts w:hint="default" w:ascii="Times New Roman" w:hAnsi="Times New Roman" w:eastAsia="宋体" w:cs="Times New Roman"/>
                <w:b/>
                <w:bCs w:val="0"/>
                <w:i w:val="0"/>
                <w:color w:val="FFFFFF"/>
                <w:sz w:val="18"/>
                <w:szCs w:val="18"/>
                <w:u w:val="none"/>
                <w:lang w:val="en-US" w:eastAsia="zh-CN"/>
              </w:rPr>
              <w:t>ESI发布日期</w:t>
            </w:r>
          </w:p>
        </w:tc>
        <w:tc>
          <w:tcPr>
            <w:tcW w:w="2379"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  球</w:t>
            </w:r>
          </w:p>
        </w:tc>
        <w:tc>
          <w:tcPr>
            <w:tcW w:w="4764" w:type="dxa"/>
            <w:gridSpan w:val="6"/>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大  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jc w:val="center"/>
        </w:trPr>
        <w:tc>
          <w:tcPr>
            <w:tcW w:w="1260" w:type="dxa"/>
            <w:vMerge w:val="continue"/>
            <w:tcBorders>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lang w:val="en-US" w:eastAsia="zh-CN"/>
              </w:rPr>
            </w:pPr>
            <w:r>
              <w:rPr>
                <w:rFonts w:hint="default" w:ascii="Times New Roman" w:hAnsi="Times New Roman" w:eastAsia="宋体" w:cs="Times New Roman"/>
                <w:b/>
                <w:bCs w:val="0"/>
                <w:i w:val="0"/>
                <w:color w:val="FFFFFF"/>
                <w:sz w:val="18"/>
                <w:szCs w:val="18"/>
                <w:u w:val="none"/>
                <w:lang w:val="en-US" w:eastAsia="zh-CN"/>
              </w:rPr>
              <w:t xml:space="preserve"> </w:t>
            </w:r>
          </w:p>
        </w:tc>
        <w:tc>
          <w:tcPr>
            <w:tcW w:w="7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机构总数</w:t>
            </w:r>
          </w:p>
        </w:tc>
        <w:tc>
          <w:tcPr>
            <w:tcW w:w="7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排</w:t>
            </w:r>
            <w:r>
              <w:rPr>
                <w:rFonts w:hint="eastAsia" w:ascii="Times New Roman" w:hAnsi="Times New Roman" w:cs="Times New Roman"/>
                <w:b/>
                <w:bCs w:val="0"/>
                <w:color w:val="FFFFFF"/>
                <w:sz w:val="18"/>
                <w:szCs w:val="18"/>
                <w:lang w:val="en-US" w:eastAsia="zh-CN"/>
              </w:rPr>
              <w:t xml:space="preserve"> </w:t>
            </w:r>
            <w:r>
              <w:rPr>
                <w:rFonts w:hint="default" w:ascii="Times New Roman" w:hAnsi="Times New Roman" w:cs="Times New Roman"/>
                <w:b/>
                <w:bCs w:val="0"/>
                <w:color w:val="FFFFFF"/>
                <w:sz w:val="18"/>
                <w:szCs w:val="18"/>
                <w:lang w:val="en-US" w:eastAsia="zh-CN"/>
              </w:rPr>
              <w:t>名</w:t>
            </w:r>
          </w:p>
        </w:tc>
        <w:tc>
          <w:tcPr>
            <w:tcW w:w="7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百分位</w:t>
            </w:r>
          </w:p>
        </w:tc>
        <w:tc>
          <w:tcPr>
            <w:tcW w:w="7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机构总数</w:t>
            </w:r>
          </w:p>
        </w:tc>
        <w:tc>
          <w:tcPr>
            <w:tcW w:w="7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排</w:t>
            </w:r>
            <w:r>
              <w:rPr>
                <w:rFonts w:hint="eastAsia" w:ascii="Times New Roman" w:hAnsi="Times New Roman" w:cs="Times New Roman"/>
                <w:b/>
                <w:bCs w:val="0"/>
                <w:color w:val="FFFFFF"/>
                <w:sz w:val="18"/>
                <w:szCs w:val="18"/>
                <w:lang w:val="en-US" w:eastAsia="zh-CN"/>
              </w:rPr>
              <w:t xml:space="preserve"> </w:t>
            </w:r>
            <w:r>
              <w:rPr>
                <w:rFonts w:hint="default" w:ascii="Times New Roman" w:hAnsi="Times New Roman" w:cs="Times New Roman"/>
                <w:b/>
                <w:bCs w:val="0"/>
                <w:color w:val="FFFFFF"/>
                <w:sz w:val="18"/>
                <w:szCs w:val="18"/>
                <w:lang w:val="en-US" w:eastAsia="zh-CN"/>
              </w:rPr>
              <w:t>名</w:t>
            </w:r>
          </w:p>
        </w:tc>
        <w:tc>
          <w:tcPr>
            <w:tcW w:w="793" w:type="dxa"/>
            <w:tcBorders>
              <w:top w:val="single" w:color="FFFFFF" w:themeColor="background1" w:sz="8" w:space="0"/>
              <w:left w:val="single" w:color="FFFFFF" w:themeColor="background1" w:sz="8" w:space="0"/>
              <w:bottom w:val="single" w:color="FFFFFF" w:themeColor="background1" w:sz="8" w:space="0"/>
              <w:right w:val="single" w:color="FFFFFF"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百分位</w:t>
            </w:r>
          </w:p>
        </w:tc>
        <w:tc>
          <w:tcPr>
            <w:tcW w:w="793" w:type="dxa"/>
            <w:tcBorders>
              <w:top w:val="single" w:color="FFFFFF" w:themeColor="background1" w:sz="8" w:space="0"/>
              <w:left w:val="single" w:color="FFFFFF" w:sz="8" w:space="0"/>
              <w:bottom w:val="single" w:color="FFFFFF" w:themeColor="background1" w:sz="8" w:space="0"/>
              <w:right w:val="single" w:color="FFFFFF"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高校总数</w:t>
            </w:r>
          </w:p>
        </w:tc>
        <w:tc>
          <w:tcPr>
            <w:tcW w:w="793" w:type="dxa"/>
            <w:tcBorders>
              <w:top w:val="single" w:color="FFFFFF" w:themeColor="background1" w:sz="8" w:space="0"/>
              <w:left w:val="single" w:color="FFFFFF" w:sz="8" w:space="0"/>
              <w:bottom w:val="single" w:color="FFFFFF" w:themeColor="background1" w:sz="8" w:space="0"/>
              <w:right w:val="single" w:color="FFFFFF"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w:t>
            </w:r>
            <w:r>
              <w:rPr>
                <w:rFonts w:hint="eastAsia" w:ascii="Times New Roman" w:hAnsi="Times New Roman" w:eastAsia="宋体" w:cs="Times New Roman"/>
                <w:b/>
                <w:bCs w:val="0"/>
                <w:i w:val="0"/>
                <w:color w:val="FFFFFF"/>
                <w:kern w:val="0"/>
                <w:sz w:val="18"/>
                <w:szCs w:val="18"/>
                <w:u w:val="none"/>
                <w:lang w:val="en-US" w:eastAsia="zh-CN" w:bidi="ar"/>
              </w:rPr>
              <w:t xml:space="preserve"> </w:t>
            </w:r>
            <w:r>
              <w:rPr>
                <w:rFonts w:hint="default" w:ascii="Times New Roman" w:hAnsi="Times New Roman" w:eastAsia="宋体" w:cs="Times New Roman"/>
                <w:b/>
                <w:bCs w:val="0"/>
                <w:i w:val="0"/>
                <w:color w:val="FFFFFF"/>
                <w:kern w:val="0"/>
                <w:sz w:val="18"/>
                <w:szCs w:val="18"/>
                <w:u w:val="none"/>
                <w:lang w:val="en-US" w:eastAsia="zh-CN" w:bidi="ar"/>
              </w:rPr>
              <w:t>名</w:t>
            </w:r>
          </w:p>
        </w:tc>
        <w:tc>
          <w:tcPr>
            <w:tcW w:w="799" w:type="dxa"/>
            <w:tcBorders>
              <w:top w:val="single" w:color="FFFFFF" w:themeColor="background1" w:sz="8" w:space="0"/>
              <w:left w:val="single" w:color="FFFFFF"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百分位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260"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2022年1月</w:t>
            </w:r>
          </w:p>
        </w:tc>
        <w:tc>
          <w:tcPr>
            <w:tcW w:w="793" w:type="dxa"/>
            <w:tcBorders>
              <w:top w:val="single" w:color="FFFFFF" w:themeColor="background1"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1105</w:t>
            </w:r>
          </w:p>
        </w:tc>
        <w:tc>
          <w:tcPr>
            <w:tcW w:w="793" w:type="dxa"/>
            <w:tcBorders>
              <w:top w:val="single" w:color="FFFFFF" w:themeColor="background1"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1098</w:t>
            </w:r>
          </w:p>
        </w:tc>
        <w:tc>
          <w:tcPr>
            <w:tcW w:w="793" w:type="dxa"/>
            <w:tcBorders>
              <w:top w:val="single" w:color="FFFFFF" w:themeColor="background1"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99.4%</w:t>
            </w:r>
          </w:p>
        </w:tc>
        <w:tc>
          <w:tcPr>
            <w:tcW w:w="793" w:type="dxa"/>
            <w:tcBorders>
              <w:top w:val="single" w:color="FFFFFF" w:themeColor="background1"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221</w:t>
            </w:r>
          </w:p>
        </w:tc>
        <w:tc>
          <w:tcPr>
            <w:tcW w:w="793" w:type="dxa"/>
            <w:tcBorders>
              <w:top w:val="single" w:color="FFFFFF" w:themeColor="background1"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right="23" w:rightChars="11"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218</w:t>
            </w:r>
          </w:p>
        </w:tc>
        <w:tc>
          <w:tcPr>
            <w:tcW w:w="793" w:type="dxa"/>
            <w:tcBorders>
              <w:top w:val="single" w:color="FFFFFF" w:themeColor="background1"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98.6%</w:t>
            </w:r>
          </w:p>
        </w:tc>
        <w:tc>
          <w:tcPr>
            <w:tcW w:w="793" w:type="dxa"/>
            <w:tcBorders>
              <w:top w:val="single" w:color="FFFFFF" w:themeColor="background1"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181</w:t>
            </w:r>
          </w:p>
        </w:tc>
        <w:tc>
          <w:tcPr>
            <w:tcW w:w="793" w:type="dxa"/>
            <w:tcBorders>
              <w:top w:val="single" w:color="FFFFFF" w:themeColor="background1"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179</w:t>
            </w:r>
          </w:p>
        </w:tc>
        <w:tc>
          <w:tcPr>
            <w:tcW w:w="799" w:type="dxa"/>
            <w:tcBorders>
              <w:top w:val="single" w:color="FFFFFF" w:themeColor="background1"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jc w:val="center"/>
        </w:trPr>
        <w:tc>
          <w:tcPr>
            <w:tcW w:w="12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2022年3月</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1132</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lang w:val="en-US" w:eastAsia="zh-CN"/>
              </w:rPr>
              <w:t xml:space="preserve">1087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96.0%</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226</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right="23" w:rightChars="11"/>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220</w:t>
            </w:r>
          </w:p>
        </w:tc>
        <w:tc>
          <w:tcPr>
            <w:tcW w:w="79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97.3%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185</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180</w:t>
            </w:r>
          </w:p>
        </w:tc>
        <w:tc>
          <w:tcPr>
            <w:tcW w:w="799"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97.3%</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jc w:val="center"/>
        </w:trPr>
        <w:tc>
          <w:tcPr>
            <w:tcW w:w="126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2022年5月</w:t>
            </w:r>
          </w:p>
        </w:tc>
        <w:tc>
          <w:tcPr>
            <w:tcW w:w="79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1118</w:t>
            </w:r>
          </w:p>
        </w:tc>
        <w:tc>
          <w:tcPr>
            <w:tcW w:w="79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lang w:val="en-US" w:eastAsia="zh-CN"/>
              </w:rPr>
              <w:t xml:space="preserve">1035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92.6%</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229</w:t>
            </w:r>
          </w:p>
        </w:tc>
        <w:tc>
          <w:tcPr>
            <w:tcW w:w="79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right="23" w:rightChars="11"/>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default" w:ascii="Times New Roman" w:hAnsi="Times New Roman" w:cs="Times New Roman"/>
                <w:b w:val="0"/>
                <w:bCs w:val="0"/>
                <w:color w:val="auto"/>
                <w:sz w:val="18"/>
                <w:szCs w:val="18"/>
                <w:lang w:val="en-US" w:eastAsia="zh-CN"/>
              </w:rPr>
              <w:t xml:space="preserve"> 218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95.2%</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186</w:t>
            </w:r>
          </w:p>
        </w:tc>
        <w:tc>
          <w:tcPr>
            <w:tcW w:w="79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180</w:t>
            </w:r>
          </w:p>
        </w:tc>
        <w:tc>
          <w:tcPr>
            <w:tcW w:w="799"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96.8%</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2022年7月</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1141</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lang w:val="en-US" w:eastAsia="zh-CN"/>
              </w:rPr>
              <w:t xml:space="preserve">1028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90.1%</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234</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right="23" w:rightChars="11"/>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 xml:space="preserve">219 </w:t>
            </w:r>
          </w:p>
        </w:tc>
        <w:tc>
          <w:tcPr>
            <w:tcW w:w="79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93.6%</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189</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180</w:t>
            </w:r>
          </w:p>
        </w:tc>
        <w:tc>
          <w:tcPr>
            <w:tcW w:w="799"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95.2%</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b/>
                <w:bCs/>
                <w:color w:val="C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6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2022年9月</w:t>
            </w:r>
          </w:p>
        </w:tc>
        <w:tc>
          <w:tcPr>
            <w:tcW w:w="79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11</w:t>
            </w:r>
            <w:r>
              <w:rPr>
                <w:rFonts w:hint="default" w:ascii="Times New Roman" w:hAnsi="Times New Roman" w:cs="Times New Roman"/>
                <w:color w:val="000000"/>
                <w:sz w:val="18"/>
                <w:szCs w:val="18"/>
                <w:lang w:val="en-US" w:eastAsia="zh-CN"/>
              </w:rPr>
              <w:t>7</w:t>
            </w:r>
            <w:r>
              <w:rPr>
                <w:rFonts w:hint="default" w:ascii="Times New Roman" w:hAnsi="Times New Roman" w:cs="Times New Roman"/>
                <w:color w:val="000000"/>
                <w:sz w:val="18"/>
                <w:szCs w:val="18"/>
              </w:rPr>
              <w:t>1</w:t>
            </w:r>
          </w:p>
        </w:tc>
        <w:tc>
          <w:tcPr>
            <w:tcW w:w="79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rPr>
              <w:t>10</w:t>
            </w:r>
            <w:r>
              <w:rPr>
                <w:rFonts w:hint="default" w:ascii="Times New Roman" w:hAnsi="Times New Roman" w:cs="Times New Roman"/>
                <w:color w:val="000000"/>
                <w:sz w:val="18"/>
                <w:szCs w:val="18"/>
                <w:lang w:val="en-US" w:eastAsia="zh-CN"/>
              </w:rPr>
              <w:t>12</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val="en-US" w:eastAsia="zh-CN" w:bidi="ar"/>
              </w:rPr>
              <w:t>86.4</w:t>
            </w:r>
            <w:r>
              <w:rPr>
                <w:rFonts w:hint="default" w:ascii="Times New Roman" w:hAnsi="Times New Roman" w:cs="Times New Roman"/>
                <w:color w:val="000000"/>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bidi="ar"/>
              </w:rPr>
              <w:t>2</w:t>
            </w:r>
            <w:r>
              <w:rPr>
                <w:rFonts w:hint="default" w:ascii="Times New Roman" w:hAnsi="Times New Roman" w:cs="Times New Roman"/>
                <w:color w:val="000000"/>
                <w:kern w:val="0"/>
                <w:sz w:val="18"/>
                <w:szCs w:val="18"/>
                <w:lang w:val="en-US" w:eastAsia="zh-CN" w:bidi="ar"/>
              </w:rPr>
              <w:t>41</w:t>
            </w:r>
          </w:p>
        </w:tc>
        <w:tc>
          <w:tcPr>
            <w:tcW w:w="79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widowControl/>
              <w:spacing w:beforeLines="0" w:afterLines="0" w:line="360" w:lineRule="auto"/>
              <w:ind w:right="23" w:rightChars="11"/>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21</w:t>
            </w:r>
            <w:r>
              <w:rPr>
                <w:rFonts w:hint="default" w:ascii="Times New Roman" w:hAnsi="Times New Roman" w:cs="Times New Roman"/>
                <w:color w:val="auto"/>
                <w:sz w:val="18"/>
                <w:szCs w:val="18"/>
                <w:lang w:val="en-US" w:eastAsia="zh-CN"/>
              </w:rPr>
              <w:t xml:space="preserve">7 </w:t>
            </w:r>
            <w:r>
              <w:rPr>
                <w:rFonts w:hint="default" w:ascii="Times New Roman" w:hAnsi="Times New Roman" w:cs="Times New Roman"/>
                <w:b/>
                <w:color w:val="C00000"/>
                <w:sz w:val="18"/>
                <w:szCs w:val="18"/>
              </w:rPr>
              <w:t>↑</w:t>
            </w:r>
            <w:r>
              <w:rPr>
                <w:rFonts w:hint="default" w:ascii="Times New Roman" w:hAnsi="Times New Roman" w:cs="Times New Roman"/>
                <w:color w:val="auto"/>
                <w:sz w:val="18"/>
                <w:szCs w:val="18"/>
              </w:rPr>
              <w:t xml:space="preserve"> </w:t>
            </w:r>
          </w:p>
        </w:tc>
        <w:tc>
          <w:tcPr>
            <w:tcW w:w="793"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9</w:t>
            </w:r>
            <w:r>
              <w:rPr>
                <w:rFonts w:hint="default" w:ascii="Times New Roman" w:hAnsi="Times New Roman" w:cs="Times New Roman"/>
                <w:color w:val="auto"/>
                <w:kern w:val="0"/>
                <w:sz w:val="18"/>
                <w:szCs w:val="18"/>
                <w:lang w:val="en-US" w:eastAsia="zh-CN" w:bidi="ar"/>
              </w:rPr>
              <w:t>0.0</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FFFFFF" w:themeFill="background1"/>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1</w:t>
            </w:r>
            <w:r>
              <w:rPr>
                <w:rFonts w:hint="default" w:ascii="Times New Roman" w:hAnsi="Times New Roman" w:cs="Times New Roman"/>
                <w:color w:val="auto"/>
                <w:kern w:val="0"/>
                <w:sz w:val="18"/>
                <w:szCs w:val="18"/>
                <w:lang w:val="en-US" w:eastAsia="zh-CN" w:bidi="ar"/>
              </w:rPr>
              <w:t xml:space="preserve">94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6" w:space="0"/>
              <w:bottom w:val="single" w:color="0070C0" w:sz="8" w:space="0"/>
              <w:right w:val="single" w:color="0070C0" w:sz="6" w:space="0"/>
            </w:tcBorders>
            <w:shd w:val="clear" w:color="DCE6F1" w:fill="FFFFFF" w:themeFill="background1"/>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 xml:space="preserve"> </w:t>
            </w:r>
            <w:r>
              <w:rPr>
                <w:rFonts w:hint="default" w:ascii="Times New Roman" w:hAnsi="Times New Roman" w:cs="Times New Roman"/>
                <w:color w:val="auto"/>
                <w:kern w:val="0"/>
                <w:sz w:val="18"/>
                <w:szCs w:val="18"/>
                <w:lang w:bidi="ar"/>
              </w:rPr>
              <w:t>1</w:t>
            </w:r>
            <w:r>
              <w:rPr>
                <w:rFonts w:hint="default" w:ascii="Times New Roman" w:hAnsi="Times New Roman" w:cs="Times New Roman"/>
                <w:color w:val="auto"/>
                <w:kern w:val="0"/>
                <w:sz w:val="18"/>
                <w:szCs w:val="18"/>
                <w:lang w:val="en-US" w:eastAsia="zh-CN" w:bidi="ar"/>
              </w:rPr>
              <w:t xml:space="preserve">78 </w:t>
            </w:r>
            <w:r>
              <w:rPr>
                <w:rFonts w:hint="default" w:ascii="Times New Roman" w:hAnsi="Times New Roman" w:cs="Times New Roman"/>
                <w:b/>
                <w:color w:val="C00000"/>
                <w:sz w:val="18"/>
                <w:szCs w:val="18"/>
              </w:rPr>
              <w:t>↑</w:t>
            </w:r>
          </w:p>
        </w:tc>
        <w:tc>
          <w:tcPr>
            <w:tcW w:w="799" w:type="dxa"/>
            <w:tcBorders>
              <w:top w:val="single" w:color="0070C0" w:sz="8" w:space="0"/>
              <w:left w:val="single" w:color="0070C0" w:sz="6"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9</w:t>
            </w:r>
            <w:r>
              <w:rPr>
                <w:rFonts w:hint="default" w:ascii="Times New Roman" w:hAnsi="Times New Roman" w:cs="Times New Roman"/>
                <w:color w:val="auto"/>
                <w:kern w:val="0"/>
                <w:sz w:val="18"/>
                <w:szCs w:val="18"/>
                <w:lang w:val="en-US" w:eastAsia="zh-CN" w:bidi="ar"/>
              </w:rPr>
              <w:t>1.8</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2022年11月</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11</w:t>
            </w:r>
            <w:r>
              <w:rPr>
                <w:rFonts w:hint="default" w:ascii="Times New Roman" w:hAnsi="Times New Roman" w:cs="Times New Roman"/>
                <w:color w:val="000000"/>
                <w:sz w:val="18"/>
                <w:szCs w:val="18"/>
                <w:lang w:val="en-US" w:eastAsia="zh-CN"/>
              </w:rPr>
              <w:t>97</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 xml:space="preserve">999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val="en-US" w:eastAsia="zh-CN" w:bidi="ar"/>
              </w:rPr>
              <w:t>83.5</w:t>
            </w:r>
            <w:r>
              <w:rPr>
                <w:rFonts w:hint="default" w:ascii="Times New Roman" w:hAnsi="Times New Roman" w:cs="Times New Roman"/>
                <w:color w:val="000000"/>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kern w:val="0"/>
                <w:sz w:val="18"/>
                <w:szCs w:val="18"/>
                <w:lang w:bidi="ar"/>
              </w:rPr>
              <w:t>2</w:t>
            </w:r>
            <w:r>
              <w:rPr>
                <w:rFonts w:hint="default" w:ascii="Times New Roman" w:hAnsi="Times New Roman" w:cs="Times New Roman"/>
                <w:color w:val="000000"/>
                <w:kern w:val="0"/>
                <w:sz w:val="18"/>
                <w:szCs w:val="18"/>
                <w:lang w:val="en-US" w:eastAsia="zh-CN" w:bidi="ar"/>
              </w:rPr>
              <w:t>49</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ind w:right="23" w:rightChars="11"/>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default" w:ascii="Times New Roman" w:hAnsi="Times New Roman" w:cs="Times New Roman"/>
                <w:color w:val="auto"/>
                <w:sz w:val="18"/>
                <w:szCs w:val="18"/>
              </w:rPr>
              <w:t>21</w:t>
            </w:r>
            <w:r>
              <w:rPr>
                <w:rFonts w:hint="default" w:ascii="Times New Roman" w:hAnsi="Times New Roman" w:cs="Times New Roman"/>
                <w:color w:val="auto"/>
                <w:sz w:val="18"/>
                <w:szCs w:val="18"/>
                <w:lang w:val="en-US" w:eastAsia="zh-CN"/>
              </w:rPr>
              <w:t xml:space="preserve">7  </w:t>
            </w:r>
            <w:r>
              <w:rPr>
                <w:rFonts w:hint="default" w:ascii="Times New Roman" w:hAnsi="Times New Roman" w:cs="Times New Roman"/>
                <w:color w:val="auto"/>
                <w:sz w:val="18"/>
                <w:szCs w:val="18"/>
              </w:rPr>
              <w:t xml:space="preserve"> </w:t>
            </w:r>
          </w:p>
        </w:tc>
        <w:tc>
          <w:tcPr>
            <w:tcW w:w="793"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87.1</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000000"/>
                <w:sz w:val="18"/>
                <w:szCs w:val="18"/>
              </w:rPr>
              <w:t xml:space="preserve"> </w:t>
            </w:r>
            <w:r>
              <w:rPr>
                <w:rFonts w:hint="default" w:ascii="Times New Roman" w:hAnsi="Times New Roman" w:cs="Times New Roman"/>
                <w:b/>
                <w:color w:val="C00000"/>
                <w:sz w:val="18"/>
                <w:szCs w:val="18"/>
              </w:rPr>
              <w:t>↑</w:t>
            </w:r>
          </w:p>
        </w:tc>
        <w:tc>
          <w:tcPr>
            <w:tcW w:w="793" w:type="dxa"/>
            <w:tcBorders>
              <w:top w:val="single" w:color="0070C0" w:sz="8" w:space="0"/>
              <w:left w:val="single" w:color="0070C0" w:sz="8"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ind w:left="-1" w:leftChars="-9" w:right="7" w:rightChars="0" w:hanging="18" w:hangingChars="10"/>
              <w:jc w:val="both"/>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 xml:space="preserve">   200 </w:t>
            </w:r>
          </w:p>
        </w:tc>
        <w:tc>
          <w:tcPr>
            <w:tcW w:w="793" w:type="dxa"/>
            <w:tcBorders>
              <w:top w:val="single" w:color="0070C0" w:sz="8" w:space="0"/>
              <w:left w:val="single" w:color="0070C0" w:sz="6" w:space="0"/>
              <w:bottom w:val="single" w:color="0070C0" w:sz="8" w:space="0"/>
              <w:right w:val="single" w:color="0070C0" w:sz="6" w:space="0"/>
            </w:tcBorders>
            <w:shd w:val="clear" w:color="DCE6F1" w:fill="DAE3F3" w:themeFill="accent5" w:themeFillTint="32"/>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bidi="ar"/>
              </w:rPr>
              <w:t>1</w:t>
            </w:r>
            <w:r>
              <w:rPr>
                <w:rFonts w:hint="default" w:ascii="Times New Roman" w:hAnsi="Times New Roman" w:cs="Times New Roman"/>
                <w:color w:val="auto"/>
                <w:kern w:val="0"/>
                <w:sz w:val="18"/>
                <w:szCs w:val="18"/>
                <w:lang w:val="en-US" w:eastAsia="zh-CN" w:bidi="ar"/>
              </w:rPr>
              <w:t xml:space="preserve">78 </w:t>
            </w:r>
          </w:p>
        </w:tc>
        <w:tc>
          <w:tcPr>
            <w:tcW w:w="799" w:type="dxa"/>
            <w:tcBorders>
              <w:top w:val="single" w:color="0070C0" w:sz="8" w:space="0"/>
              <w:left w:val="single" w:color="0070C0" w:sz="6"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left="-1" w:leftChars="-9" w:right="7" w:rightChars="0" w:hanging="18" w:hangingChars="1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bidi="ar"/>
              </w:rPr>
              <w:t>89.0</w:t>
            </w:r>
            <w:r>
              <w:rPr>
                <w:rFonts w:hint="default" w:ascii="Times New Roman" w:hAnsi="Times New Roman" w:cs="Times New Roman"/>
                <w:color w:val="auto"/>
                <w:kern w:val="0"/>
                <w:sz w:val="18"/>
                <w:szCs w:val="18"/>
                <w:lang w:bidi="ar"/>
              </w:rPr>
              <w:t>%</w:t>
            </w:r>
            <w:r>
              <w:rPr>
                <w:rFonts w:hint="default" w:ascii="Times New Roman" w:hAnsi="Times New Roman" w:cs="Times New Roman"/>
                <w:b/>
                <w:color w:val="C00000"/>
                <w:sz w:val="18"/>
                <w:szCs w:val="18"/>
              </w:rPr>
              <w:t>↑</w:t>
            </w:r>
          </w:p>
        </w:tc>
      </w:tr>
    </w:tbl>
    <w:p>
      <w:pPr>
        <w:numPr>
          <w:ilvl w:val="0"/>
          <w:numId w:val="0"/>
        </w:numPr>
        <w:spacing w:line="360" w:lineRule="auto"/>
        <w:jc w:val="both"/>
        <w:rPr>
          <w:rFonts w:hint="default" w:ascii="Times New Roman" w:hAnsi="Times New Roman" w:cs="Times New Roman"/>
          <w:sz w:val="21"/>
          <w:szCs w:val="21"/>
          <w:lang w:val="en-US" w:eastAsia="zh-CN"/>
        </w:rPr>
      </w:pPr>
    </w:p>
    <w:p>
      <w:pPr>
        <w:numPr>
          <w:ilvl w:val="0"/>
          <w:numId w:val="0"/>
        </w:num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931410" cy="2825750"/>
            <wp:effectExtent l="4445" t="4445" r="17145" b="14605"/>
            <wp:docPr id="6" name="图表 5"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1"/>
          <w:szCs w:val="21"/>
          <w:lang w:val="en-US" w:eastAsia="zh-CN"/>
        </w:rPr>
        <w:t xml:space="preserve">图2-2 </w:t>
      </w:r>
      <w:r>
        <w:rPr>
          <w:rFonts w:hint="eastAsia" w:ascii="Times New Roman" w:hAnsi="Times New Roman" w:cs="Times New Roman"/>
          <w:b/>
          <w:bCs/>
          <w:sz w:val="21"/>
          <w:szCs w:val="21"/>
          <w:lang w:val="en-US" w:eastAsia="zh-CN"/>
        </w:rPr>
        <w:t xml:space="preserve"> 2022年</w:t>
      </w:r>
      <w:r>
        <w:rPr>
          <w:rFonts w:hint="default" w:ascii="Times New Roman" w:hAnsi="Times New Roman" w:cs="Times New Roman"/>
          <w:b/>
          <w:bCs/>
          <w:sz w:val="21"/>
          <w:szCs w:val="21"/>
          <w:lang w:val="en-US" w:eastAsia="zh-CN"/>
        </w:rPr>
        <w:t>材料科学</w:t>
      </w:r>
      <w:r>
        <w:rPr>
          <w:rFonts w:hint="eastAsia" w:ascii="Times New Roman" w:hAnsi="Times New Roman" w:cs="Times New Roman"/>
          <w:b/>
          <w:bCs/>
          <w:sz w:val="21"/>
          <w:szCs w:val="21"/>
          <w:lang w:val="en-US" w:eastAsia="zh-CN"/>
        </w:rPr>
        <w:t>学科</w:t>
      </w:r>
      <w:r>
        <w:rPr>
          <w:rFonts w:hint="default" w:ascii="Times New Roman" w:hAnsi="Times New Roman" w:cs="Times New Roman"/>
          <w:b/>
          <w:bCs/>
          <w:sz w:val="21"/>
          <w:szCs w:val="21"/>
          <w:lang w:val="en-US" w:eastAsia="zh-CN"/>
        </w:rPr>
        <w:t>排名及排名百分位趋势图</w:t>
      </w:r>
    </w:p>
    <w:p>
      <w:pPr>
        <w:pStyle w:val="3"/>
        <w:numPr>
          <w:ilvl w:val="0"/>
          <w:numId w:val="1"/>
        </w:numPr>
        <w:bidi w:val="0"/>
        <w:outlineLvl w:val="0"/>
        <w:rPr>
          <w:rFonts w:hint="default"/>
          <w:lang w:val="en-US" w:eastAsia="zh-CN"/>
        </w:rPr>
      </w:pPr>
      <w:bookmarkStart w:id="6" w:name="_Toc12420"/>
      <w:r>
        <w:rPr>
          <w:rFonts w:hint="default" w:ascii="Times New Roman" w:hAnsi="Times New Roman" w:cs="Times New Roman"/>
          <w:sz w:val="30"/>
          <w:szCs w:val="30"/>
          <w:lang w:val="en-US" w:eastAsia="zh-CN"/>
        </w:rPr>
        <w:t>沈阳工业大学ESI入围学科论文表现</w:t>
      </w:r>
      <w:bookmarkEnd w:id="6"/>
    </w:p>
    <w:p>
      <w:pPr>
        <w:spacing w:line="360" w:lineRule="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工程学</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eastAsia" w:ascii="Times New Roman" w:hAnsi="Times New Roman" w:cs="Times New Roman"/>
          <w:sz w:val="24"/>
          <w:szCs w:val="24"/>
          <w:lang w:val="en-US" w:eastAsia="zh-CN"/>
        </w:rPr>
        <w:t>，工程学学科论文总数为949篇，较</w:t>
      </w:r>
      <w:r>
        <w:rPr>
          <w:rFonts w:hint="default" w:ascii="Times New Roman" w:hAnsi="Times New Roman" w:cs="Times New Roman"/>
          <w:sz w:val="24"/>
          <w:szCs w:val="24"/>
        </w:rPr>
        <w:t>1月13日</w:t>
      </w:r>
      <w:r>
        <w:rPr>
          <w:rFonts w:hint="eastAsia" w:ascii="Times New Roman" w:hAnsi="Times New Roman" w:cs="Times New Roman"/>
          <w:sz w:val="24"/>
          <w:szCs w:val="24"/>
          <w:lang w:val="en-US" w:eastAsia="zh-CN"/>
        </w:rPr>
        <w:t>首次进入时的706篇增加243篇，增幅34.4%。具体数据见表3-1，图3-1。</w:t>
      </w:r>
    </w:p>
    <w:p>
      <w:pPr>
        <w:numPr>
          <w:ilvl w:val="0"/>
          <w:numId w:val="0"/>
        </w:numPr>
        <w:spacing w:line="360" w:lineRule="auto"/>
        <w:ind w:leftChars="0"/>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表3-</w:t>
      </w:r>
      <w:r>
        <w:rPr>
          <w:rFonts w:hint="eastAsia" w:ascii="Times New Roman" w:hAnsi="Times New Roman" w:cs="Times New Roman"/>
          <w:b/>
          <w:bCs/>
          <w:sz w:val="21"/>
          <w:szCs w:val="21"/>
          <w:lang w:val="en-US" w:eastAsia="zh-CN"/>
        </w:rPr>
        <w:t xml:space="preserve">1  </w:t>
      </w:r>
      <w:r>
        <w:rPr>
          <w:rFonts w:hint="default" w:ascii="Times New Roman" w:hAnsi="Times New Roman" w:cs="Times New Roman"/>
          <w:b/>
          <w:bCs/>
          <w:sz w:val="21"/>
          <w:szCs w:val="21"/>
          <w:lang w:val="en-US" w:eastAsia="zh-CN"/>
        </w:rPr>
        <w:t>工程学学科论文总体表现</w:t>
      </w:r>
    </w:p>
    <w:tbl>
      <w:tblPr>
        <w:tblStyle w:val="7"/>
        <w:tblW w:w="8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0"/>
        <w:gridCol w:w="1185"/>
        <w:gridCol w:w="1185"/>
        <w:gridCol w:w="1185"/>
        <w:gridCol w:w="1185"/>
        <w:gridCol w:w="118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7" w:hRule="atLeast"/>
          <w:jc w:val="center"/>
        </w:trPr>
        <w:tc>
          <w:tcPr>
            <w:tcW w:w="12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lang w:val="en-US" w:eastAsia="zh-CN"/>
              </w:rPr>
            </w:pPr>
            <w:r>
              <w:rPr>
                <w:rFonts w:hint="default" w:ascii="Times New Roman" w:hAnsi="Times New Roman" w:eastAsia="宋体" w:cs="Times New Roman"/>
                <w:b/>
                <w:bCs w:val="0"/>
                <w:i w:val="0"/>
                <w:color w:val="FFFFFF"/>
                <w:sz w:val="18"/>
                <w:szCs w:val="18"/>
                <w:u w:val="none"/>
                <w:lang w:val="en-US" w:eastAsia="zh-CN"/>
              </w:rPr>
              <w:t>ESI发布日期</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WOS论文数</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被引频次</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篇均被引频次</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高水平论文</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eastAsia="宋体" w:cs="Times New Roman"/>
                <w:b/>
                <w:bCs w:val="0"/>
                <w:i w:val="0"/>
                <w:color w:val="FFFFFF"/>
                <w:kern w:val="0"/>
                <w:sz w:val="18"/>
                <w:szCs w:val="18"/>
                <w:u w:val="none"/>
                <w:lang w:val="en-US" w:eastAsia="zh-CN" w:bidi="ar"/>
              </w:rPr>
              <w:t>高被引论文</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热点论文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9" w:hRule="atLeast"/>
          <w:jc w:val="center"/>
        </w:trPr>
        <w:tc>
          <w:tcPr>
            <w:tcW w:w="1210"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2022年1月</w:t>
            </w:r>
          </w:p>
        </w:tc>
        <w:tc>
          <w:tcPr>
            <w:tcW w:w="1185"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706</w:t>
            </w:r>
          </w:p>
        </w:tc>
        <w:tc>
          <w:tcPr>
            <w:tcW w:w="1185"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3357</w:t>
            </w:r>
          </w:p>
        </w:tc>
        <w:tc>
          <w:tcPr>
            <w:tcW w:w="1185"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4.75</w:t>
            </w:r>
          </w:p>
        </w:tc>
        <w:tc>
          <w:tcPr>
            <w:tcW w:w="1185"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w:t>
            </w:r>
          </w:p>
        </w:tc>
        <w:tc>
          <w:tcPr>
            <w:tcW w:w="1185"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9</w:t>
            </w:r>
          </w:p>
        </w:tc>
        <w:tc>
          <w:tcPr>
            <w:tcW w:w="1185"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9" w:hRule="atLeast"/>
          <w:jc w:val="center"/>
        </w:trPr>
        <w:tc>
          <w:tcPr>
            <w:tcW w:w="12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2022年3月</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739</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3732</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5.05</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10</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9" w:hRule="atLeast"/>
          <w:jc w:val="center"/>
        </w:trPr>
        <w:tc>
          <w:tcPr>
            <w:tcW w:w="121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2022年5月</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793</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4054</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5.11</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10</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b w:val="0"/>
                <w:bCs w:val="0"/>
                <w:color w:val="auto"/>
                <w:sz w:val="18"/>
                <w:szCs w:val="18"/>
                <w:lang w:val="en-US" w:eastAsia="zh-CN"/>
              </w:rPr>
              <w:t>10</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9" w:hRule="atLeast"/>
          <w:jc w:val="center"/>
        </w:trPr>
        <w:tc>
          <w:tcPr>
            <w:tcW w:w="12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2022年7月</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838</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4400</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5.25</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12</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b w:val="0"/>
                <w:bCs w:val="0"/>
                <w:color w:val="auto"/>
                <w:sz w:val="18"/>
                <w:szCs w:val="18"/>
                <w:lang w:val="en-US" w:eastAsia="zh-CN"/>
              </w:rPr>
              <w:t>12</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9" w:hRule="atLeast"/>
          <w:jc w:val="center"/>
        </w:trPr>
        <w:tc>
          <w:tcPr>
            <w:tcW w:w="121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2022年9月</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r>
              <w:rPr>
                <w:rFonts w:hint="default" w:ascii="Times New Roman" w:hAnsi="Times New Roman" w:cs="Times New Roman"/>
                <w:color w:val="000000"/>
                <w:sz w:val="18"/>
                <w:szCs w:val="18"/>
                <w:lang w:val="en-US" w:eastAsia="zh-CN"/>
              </w:rPr>
              <w:t>93</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r>
              <w:rPr>
                <w:rFonts w:hint="default" w:ascii="Times New Roman" w:hAnsi="Times New Roman" w:cs="Times New Roman"/>
                <w:color w:val="000000"/>
                <w:sz w:val="18"/>
                <w:szCs w:val="18"/>
                <w:lang w:val="en-US" w:eastAsia="zh-CN"/>
              </w:rPr>
              <w:t>861</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5.</w:t>
            </w:r>
            <w:r>
              <w:rPr>
                <w:rFonts w:hint="default" w:ascii="Times New Roman" w:hAnsi="Times New Roman" w:cs="Times New Roman"/>
                <w:color w:val="000000"/>
                <w:kern w:val="0"/>
                <w:sz w:val="18"/>
                <w:szCs w:val="18"/>
                <w:lang w:val="en-US" w:eastAsia="zh-CN" w:bidi="ar"/>
              </w:rPr>
              <w:t>44</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bidi="ar"/>
              </w:rPr>
              <w:t>1</w:t>
            </w:r>
            <w:r>
              <w:rPr>
                <w:rFonts w:hint="default" w:ascii="Times New Roman" w:hAnsi="Times New Roman" w:cs="Times New Roman"/>
                <w:color w:val="000000"/>
                <w:kern w:val="0"/>
                <w:sz w:val="18"/>
                <w:szCs w:val="18"/>
                <w:lang w:val="en-US" w:eastAsia="zh-CN" w:bidi="ar"/>
              </w:rPr>
              <w:t>1</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right="10" w:rightChars="5"/>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1</w:t>
            </w:r>
          </w:p>
        </w:tc>
        <w:tc>
          <w:tcPr>
            <w:tcW w:w="1185"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right="13" w:rightChars="6"/>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9" w:hRule="atLeast"/>
          <w:jc w:val="center"/>
        </w:trPr>
        <w:tc>
          <w:tcPr>
            <w:tcW w:w="12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2022年11月</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949</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5283</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5.57</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right="10" w:rightChars="5"/>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9</w:t>
            </w:r>
          </w:p>
        </w:tc>
        <w:tc>
          <w:tcPr>
            <w:tcW w:w="11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right="13" w:rightChars="6"/>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val="en-US" w:eastAsia="zh-CN" w:bidi="ar"/>
              </w:rPr>
              <w:t>0</w:t>
            </w:r>
          </w:p>
        </w:tc>
      </w:tr>
    </w:tbl>
    <w:p>
      <w:pPr>
        <w:spacing w:line="360" w:lineRule="auto"/>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注：高水平论文是高被引论文和热点论文取并集后的论文集合。</w:t>
      </w:r>
    </w:p>
    <w:p>
      <w:pPr>
        <w:rPr>
          <w:rFonts w:hint="default" w:ascii="Times New Roman" w:hAnsi="Times New Roman" w:cs="Times New Roman"/>
          <w:b/>
          <w:bCs/>
          <w:sz w:val="21"/>
          <w:szCs w:val="21"/>
          <w:lang w:val="en-US" w:eastAsia="zh-CN"/>
        </w:rPr>
      </w:pP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841240" cy="2702560"/>
            <wp:effectExtent l="4445" t="4445" r="5715" b="10795"/>
            <wp:docPr id="12" name="图表 8"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图3-1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工程学学科论文总体趋势图</w:t>
      </w:r>
    </w:p>
    <w:p>
      <w:pPr>
        <w:spacing w:line="36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材料科学</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eastAsia" w:ascii="Times New Roman" w:hAnsi="Times New Roman" w:cs="Times New Roman"/>
          <w:sz w:val="24"/>
          <w:szCs w:val="24"/>
          <w:lang w:val="en-US" w:eastAsia="zh-CN"/>
        </w:rPr>
        <w:t>，材料科学学科论文总数为1112篇，较</w:t>
      </w:r>
      <w:r>
        <w:rPr>
          <w:rFonts w:hint="default" w:ascii="Times New Roman" w:hAnsi="Times New Roman" w:cs="Times New Roman"/>
          <w:sz w:val="24"/>
          <w:szCs w:val="24"/>
        </w:rPr>
        <w:t>1月13日</w:t>
      </w:r>
      <w:r>
        <w:rPr>
          <w:rFonts w:hint="eastAsia" w:ascii="Times New Roman" w:hAnsi="Times New Roman" w:cs="Times New Roman"/>
          <w:sz w:val="24"/>
          <w:szCs w:val="24"/>
          <w:lang w:val="en-US" w:eastAsia="zh-CN"/>
        </w:rPr>
        <w:t>首次进入时的933篇增加179篇，增幅19.2%。具体数据见表3-2，图3-2。</w:t>
      </w:r>
    </w:p>
    <w:p>
      <w:pPr>
        <w:numPr>
          <w:ilvl w:val="0"/>
          <w:numId w:val="0"/>
        </w:numPr>
        <w:spacing w:line="360" w:lineRule="auto"/>
        <w:ind w:left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表3-</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材料科学学科论文总体表现</w:t>
      </w:r>
    </w:p>
    <w:tbl>
      <w:tblPr>
        <w:tblStyle w:val="7"/>
        <w:tblW w:w="8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0"/>
        <w:gridCol w:w="1178"/>
        <w:gridCol w:w="1178"/>
        <w:gridCol w:w="1178"/>
        <w:gridCol w:w="1178"/>
        <w:gridCol w:w="1178"/>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12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lang w:val="en-US" w:eastAsia="zh-CN"/>
              </w:rPr>
            </w:pPr>
            <w:r>
              <w:rPr>
                <w:rFonts w:hint="default" w:ascii="Times New Roman" w:hAnsi="Times New Roman" w:eastAsia="宋体" w:cs="Times New Roman"/>
                <w:b/>
                <w:bCs w:val="0"/>
                <w:i w:val="0"/>
                <w:color w:val="FFFFFF"/>
                <w:sz w:val="18"/>
                <w:szCs w:val="18"/>
                <w:u w:val="none"/>
                <w:lang w:val="en-US" w:eastAsia="zh-CN"/>
              </w:rPr>
              <w:t>ESI发布日期</w:t>
            </w:r>
          </w:p>
        </w:tc>
        <w:tc>
          <w:tcPr>
            <w:tcW w:w="11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WOS论文数</w:t>
            </w:r>
          </w:p>
        </w:tc>
        <w:tc>
          <w:tcPr>
            <w:tcW w:w="11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kern w:val="2"/>
                <w:sz w:val="18"/>
                <w:szCs w:val="18"/>
                <w:lang w:val="en-US" w:eastAsia="zh-CN" w:bidi="ar-SA"/>
              </w:rPr>
            </w:pPr>
            <w:r>
              <w:rPr>
                <w:rFonts w:hint="default" w:ascii="Times New Roman" w:hAnsi="Times New Roman" w:cs="Times New Roman"/>
                <w:b/>
                <w:bCs w:val="0"/>
                <w:color w:val="FFFFFF"/>
                <w:sz w:val="18"/>
                <w:szCs w:val="18"/>
                <w:lang w:val="en-US" w:eastAsia="zh-CN"/>
              </w:rPr>
              <w:t>被引频次</w:t>
            </w:r>
          </w:p>
        </w:tc>
        <w:tc>
          <w:tcPr>
            <w:tcW w:w="11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篇均被引频次</w:t>
            </w:r>
          </w:p>
        </w:tc>
        <w:tc>
          <w:tcPr>
            <w:tcW w:w="11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高水平论文</w:t>
            </w:r>
          </w:p>
        </w:tc>
        <w:tc>
          <w:tcPr>
            <w:tcW w:w="11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eastAsia="宋体" w:cs="Times New Roman"/>
                <w:b/>
                <w:bCs w:val="0"/>
                <w:i w:val="0"/>
                <w:color w:val="FFFFFF"/>
                <w:kern w:val="0"/>
                <w:sz w:val="18"/>
                <w:szCs w:val="18"/>
                <w:u w:val="none"/>
                <w:lang w:val="en-US" w:eastAsia="zh-CN" w:bidi="ar"/>
              </w:rPr>
              <w:t>高被引论文</w:t>
            </w:r>
          </w:p>
        </w:tc>
        <w:tc>
          <w:tcPr>
            <w:tcW w:w="11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热点论文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280"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2022年1月</w:t>
            </w:r>
          </w:p>
        </w:tc>
        <w:tc>
          <w:tcPr>
            <w:tcW w:w="1178"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933</w:t>
            </w:r>
          </w:p>
        </w:tc>
        <w:tc>
          <w:tcPr>
            <w:tcW w:w="1178"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7870</w:t>
            </w:r>
          </w:p>
        </w:tc>
        <w:tc>
          <w:tcPr>
            <w:tcW w:w="1178"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8.44</w:t>
            </w:r>
          </w:p>
        </w:tc>
        <w:tc>
          <w:tcPr>
            <w:tcW w:w="1178"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1178"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5</w:t>
            </w:r>
          </w:p>
        </w:tc>
        <w:tc>
          <w:tcPr>
            <w:tcW w:w="1180" w:type="dxa"/>
            <w:tcBorders>
              <w:top w:val="single" w:color="FFFFFF" w:themeColor="background1"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2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2022年3月</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956</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8386</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8.77</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eastAsiaTheme="minorEastAsia"/>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6</w:t>
            </w:r>
          </w:p>
        </w:tc>
        <w:tc>
          <w:tcPr>
            <w:tcW w:w="11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28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2022年5月</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973</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8682</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8.92</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default" w:ascii="Times New Roman" w:hAnsi="Times New Roman" w:cs="Times New Roman"/>
                <w:b w:val="0"/>
                <w:bCs w:val="0"/>
                <w:color w:val="auto"/>
                <w:sz w:val="18"/>
                <w:szCs w:val="18"/>
                <w:lang w:val="en-US" w:eastAsia="zh-CN"/>
              </w:rPr>
              <w:t>6</w:t>
            </w:r>
          </w:p>
        </w:tc>
        <w:tc>
          <w:tcPr>
            <w:tcW w:w="118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2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rPr>
              <w:t>2022年7月</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1022</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9223</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9.02</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0" w:rightChars="5" w:firstLine="0" w:firstLine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b w:val="0"/>
                <w:bCs w:val="0"/>
                <w:color w:val="auto"/>
                <w:sz w:val="18"/>
                <w:szCs w:val="18"/>
                <w:lang w:val="en-US" w:eastAsia="zh-CN"/>
              </w:rPr>
              <w:t>6</w:t>
            </w:r>
          </w:p>
        </w:tc>
        <w:tc>
          <w:tcPr>
            <w:tcW w:w="11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keepNext w:val="0"/>
              <w:keepLines w:val="0"/>
              <w:widowControl/>
              <w:suppressLineNumbers w:val="0"/>
              <w:spacing w:line="360" w:lineRule="auto"/>
              <w:ind w:left="0" w:leftChars="0" w:right="13" w:rightChars="6" w:firstLine="0" w:firstLineChars="0"/>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eastAsia="宋体" w:cs="Times New Roman"/>
                <w:b w:val="0"/>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28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2022年9月</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r>
              <w:rPr>
                <w:rFonts w:hint="default" w:ascii="Times New Roman" w:hAnsi="Times New Roman" w:cs="Times New Roman"/>
                <w:color w:val="000000"/>
                <w:sz w:val="18"/>
                <w:szCs w:val="18"/>
                <w:lang w:val="en-US" w:eastAsia="zh-CN"/>
              </w:rPr>
              <w:t>60</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w:t>
            </w:r>
            <w:r>
              <w:rPr>
                <w:rFonts w:hint="default" w:ascii="Times New Roman" w:hAnsi="Times New Roman" w:cs="Times New Roman"/>
                <w:color w:val="000000"/>
                <w:sz w:val="18"/>
                <w:szCs w:val="18"/>
                <w:lang w:val="en-US" w:eastAsia="zh-CN"/>
              </w:rPr>
              <w:t>878</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9.</w:t>
            </w:r>
            <w:r>
              <w:rPr>
                <w:rFonts w:hint="default" w:ascii="Times New Roman" w:hAnsi="Times New Roman" w:cs="Times New Roman"/>
                <w:color w:val="000000"/>
                <w:kern w:val="0"/>
                <w:sz w:val="18"/>
                <w:szCs w:val="18"/>
                <w:lang w:val="en-US" w:eastAsia="zh-CN" w:bidi="ar"/>
              </w:rPr>
              <w:t>3</w:t>
            </w:r>
            <w:r>
              <w:rPr>
                <w:rFonts w:hint="default" w:ascii="Times New Roman" w:hAnsi="Times New Roman" w:cs="Times New Roman"/>
                <w:color w:val="000000"/>
                <w:kern w:val="0"/>
                <w:sz w:val="18"/>
                <w:szCs w:val="18"/>
                <w:lang w:bidi="ar"/>
              </w:rPr>
              <w:t>2</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w:t>
            </w:r>
          </w:p>
        </w:tc>
        <w:tc>
          <w:tcPr>
            <w:tcW w:w="1178"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right="10" w:rightChars="5"/>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7</w:t>
            </w:r>
          </w:p>
        </w:tc>
        <w:tc>
          <w:tcPr>
            <w:tcW w:w="1180" w:type="dxa"/>
            <w:tcBorders>
              <w:top w:val="single" w:color="0070C0" w:sz="8" w:space="0"/>
              <w:left w:val="single" w:color="0070C0" w:sz="8" w:space="0"/>
              <w:bottom w:val="single" w:color="0070C0" w:sz="8" w:space="0"/>
              <w:right w:val="single" w:color="0070C0" w:sz="8" w:space="0"/>
            </w:tcBorders>
            <w:shd w:val="clear" w:color="DCE6F1" w:fill="FFFFFF" w:themeFill="background1"/>
            <w:vAlign w:val="center"/>
          </w:tcPr>
          <w:p>
            <w:pPr>
              <w:widowControl/>
              <w:spacing w:beforeLines="0" w:afterLines="0" w:line="360" w:lineRule="auto"/>
              <w:ind w:right="13" w:rightChars="6"/>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2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18"/>
                <w:szCs w:val="18"/>
                <w:lang w:val="en-US" w:eastAsia="zh-CN"/>
              </w:rPr>
              <w:t>2022年11月</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1112</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10456</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val="en-US" w:bidi="ar"/>
              </w:rPr>
            </w:pPr>
            <w:r>
              <w:rPr>
                <w:rFonts w:hint="default" w:ascii="Times New Roman" w:hAnsi="Times New Roman" w:cs="Times New Roman"/>
                <w:color w:val="000000"/>
                <w:kern w:val="0"/>
                <w:sz w:val="18"/>
                <w:szCs w:val="18"/>
                <w:lang w:val="en-US" w:eastAsia="zh-CN" w:bidi="ar"/>
              </w:rPr>
              <w:t>9.40</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w:t>
            </w:r>
          </w:p>
        </w:tc>
        <w:tc>
          <w:tcPr>
            <w:tcW w:w="11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right="10" w:rightChars="5"/>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7</w:t>
            </w:r>
          </w:p>
        </w:tc>
        <w:tc>
          <w:tcPr>
            <w:tcW w:w="11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vAlign w:val="center"/>
          </w:tcPr>
          <w:p>
            <w:pPr>
              <w:widowControl/>
              <w:spacing w:beforeLines="0" w:afterLines="0" w:line="360" w:lineRule="auto"/>
              <w:ind w:right="13" w:rightChars="6"/>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val="en-US" w:eastAsia="zh-CN" w:bidi="ar"/>
              </w:rPr>
              <w:t>0</w:t>
            </w:r>
          </w:p>
        </w:tc>
      </w:tr>
    </w:tbl>
    <w:p>
      <w:pPr>
        <w:spacing w:line="360" w:lineRule="auto"/>
        <w:rPr>
          <w:rFonts w:hint="default" w:ascii="Times New Roman" w:hAnsi="Times New Roman" w:cs="Times New Roman"/>
          <w:b/>
          <w:bCs/>
          <w:sz w:val="21"/>
          <w:szCs w:val="21"/>
          <w:lang w:val="en-US" w:eastAsia="zh-CN"/>
        </w:rPr>
      </w:pP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977130" cy="2731770"/>
            <wp:effectExtent l="4445" t="4445" r="9525" b="6985"/>
            <wp:docPr id="13" name="图表 8"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图3-2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材料科学学科论文总体趋势图</w:t>
      </w:r>
    </w:p>
    <w:p>
      <w:pPr>
        <w:pStyle w:val="3"/>
        <w:numPr>
          <w:ilvl w:val="0"/>
          <w:numId w:val="1"/>
        </w:numPr>
        <w:bidi w:val="0"/>
        <w:outlineLvl w:val="0"/>
        <w:rPr>
          <w:rFonts w:hint="default" w:ascii="Times New Roman" w:hAnsi="Times New Roman" w:cs="Times New Roman"/>
          <w:sz w:val="30"/>
          <w:szCs w:val="30"/>
          <w:lang w:val="en-US" w:eastAsia="zh-CN"/>
        </w:rPr>
      </w:pPr>
      <w:bookmarkStart w:id="7" w:name="_Toc12778"/>
      <w:r>
        <w:rPr>
          <w:rFonts w:hint="default" w:ascii="Times New Roman" w:hAnsi="Times New Roman" w:cs="Times New Roman"/>
          <w:sz w:val="30"/>
          <w:szCs w:val="30"/>
          <w:lang w:val="en-US" w:eastAsia="zh-CN"/>
        </w:rPr>
        <w:t>沈阳工业大学ESI高被引论文</w:t>
      </w:r>
      <w:bookmarkEnd w:id="7"/>
    </w:p>
    <w:p>
      <w:pPr>
        <w:numPr>
          <w:ilvl w:val="0"/>
          <w:numId w:val="0"/>
        </w:numPr>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高被引论文数量是衡量一个高校院所等科研机构科研影响力的重要指标之一。ESI高被引论文（Highly Cited Paper）是指按照同一年同一个ESI学科发表论文的被引用</w:t>
      </w:r>
      <w:r>
        <w:rPr>
          <w:rFonts w:hint="default" w:ascii="Times New Roman" w:hAnsi="Times New Roman" w:cs="Times New Roman"/>
          <w:b w:val="0"/>
          <w:bCs w:val="0"/>
          <w:sz w:val="24"/>
          <w:szCs w:val="24"/>
          <w:lang w:val="en-US" w:eastAsia="zh-CN"/>
        </w:rPr>
        <w:t>频次</w:t>
      </w:r>
      <w:r>
        <w:rPr>
          <w:rFonts w:hint="default" w:ascii="Times New Roman" w:hAnsi="Times New Roman" w:eastAsia="宋体" w:cs="Times New Roman"/>
          <w:b w:val="0"/>
          <w:bCs w:val="0"/>
          <w:sz w:val="24"/>
          <w:szCs w:val="24"/>
          <w:lang w:val="en-US" w:eastAsia="zh-CN"/>
        </w:rPr>
        <w:t>按照由高到低进行排序，排在前1%的论文。</w:t>
      </w:r>
    </w:p>
    <w:p>
      <w:pPr>
        <w:numPr>
          <w:ilvl w:val="0"/>
          <w:numId w:val="0"/>
        </w:numPr>
        <w:spacing w:line="360" w:lineRule="auto"/>
        <w:ind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default" w:ascii="Times New Roman" w:hAnsi="Times New Roman" w:cs="Times New Roman"/>
          <w:sz w:val="24"/>
          <w:szCs w:val="24"/>
        </w:rPr>
        <w:t>，本期我校ESI高被引论文共</w:t>
      </w:r>
      <w:r>
        <w:rPr>
          <w:rFonts w:hint="default" w:ascii="Times New Roman" w:hAnsi="Times New Roman" w:cs="Times New Roman"/>
          <w:sz w:val="24"/>
          <w:szCs w:val="24"/>
          <w:lang w:val="en-US" w:eastAsia="zh-CN"/>
        </w:rPr>
        <w:t>33</w:t>
      </w:r>
      <w:r>
        <w:rPr>
          <w:rFonts w:hint="default" w:ascii="Times New Roman" w:hAnsi="Times New Roman" w:cs="Times New Roman"/>
          <w:sz w:val="24"/>
          <w:szCs w:val="24"/>
        </w:rPr>
        <w:t>篇，涉及</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个ESI学科</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rPr>
        <w:t>种来源期刊</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个学院</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59位科研人员</w:t>
      </w:r>
      <w:r>
        <w:rPr>
          <w:rFonts w:hint="default" w:ascii="Times New Roman" w:hAnsi="Times New Roman" w:cs="Times New Roman"/>
          <w:sz w:val="24"/>
          <w:szCs w:val="24"/>
        </w:rPr>
        <w:t>有高被引论文产出。沈阳工业大学学者以第一作者发表的高被引论文为2</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篇，以通讯作者发表的高被引论文为2</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篇</w:t>
      </w:r>
      <w:r>
        <w:rPr>
          <w:rFonts w:hint="default" w:ascii="Times New Roman" w:hAnsi="Times New Roman" w:cs="Times New Roman"/>
          <w:sz w:val="24"/>
          <w:szCs w:val="24"/>
          <w:lang w:val="en-US" w:eastAsia="zh-CN"/>
        </w:rPr>
        <w:t>。详细文献信息见附表1。</w:t>
      </w:r>
    </w:p>
    <w:p>
      <w:pPr>
        <w:numPr>
          <w:ilvl w:val="0"/>
          <w:numId w:val="0"/>
        </w:num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69865" cy="2403475"/>
            <wp:effectExtent l="4445" t="5080" r="8890" b="4445"/>
            <wp:docPr id="11" name="图表 10" descr="7b0a202020202263686172745265734964223a2022323033353236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图4-1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ESI高被引论文学科分布图</w:t>
      </w:r>
    </w:p>
    <w:p>
      <w:pPr>
        <w:numPr>
          <w:ilvl w:val="0"/>
          <w:numId w:val="0"/>
        </w:num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38345" cy="3098800"/>
            <wp:effectExtent l="4445" t="4445" r="16510" b="8255"/>
            <wp:docPr id="26"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图4-2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ESI高被引论文出版年分布图</w:t>
      </w:r>
    </w:p>
    <w:p>
      <w:pPr>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表4-1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ESI高被引论文各学科学院贡献度</w:t>
      </w:r>
    </w:p>
    <w:tbl>
      <w:tblPr>
        <w:tblStyle w:val="7"/>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4"/>
        <w:gridCol w:w="830"/>
        <w:gridCol w:w="2300"/>
        <w:gridCol w:w="161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tcBorders>
              <w:top w:val="single" w:color="FFFFFF" w:sz="8" w:space="0"/>
              <w:left w:val="single" w:color="FFFFFF" w:sz="8" w:space="0"/>
              <w:bottom w:val="single" w:color="FFFFFF"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ESI学科</w:t>
            </w:r>
          </w:p>
        </w:tc>
        <w:tc>
          <w:tcPr>
            <w:tcW w:w="830" w:type="dxa"/>
            <w:tcBorders>
              <w:top w:val="single" w:color="FFFFFF" w:sz="8" w:space="0"/>
              <w:left w:val="single" w:color="FFFFFF" w:sz="8" w:space="0"/>
              <w:bottom w:val="single" w:color="FFFFFF"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论文数</w:t>
            </w:r>
          </w:p>
        </w:tc>
        <w:tc>
          <w:tcPr>
            <w:tcW w:w="2300" w:type="dxa"/>
            <w:tcBorders>
              <w:top w:val="single" w:color="FFFFFF" w:sz="8" w:space="0"/>
              <w:left w:val="single" w:color="FFFFFF" w:sz="8" w:space="0"/>
              <w:bottom w:val="single" w:color="FFFFFF"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sz w:val="18"/>
                <w:szCs w:val="18"/>
              </w:rPr>
            </w:pPr>
            <w:r>
              <w:rPr>
                <w:rFonts w:hint="default" w:ascii="Times New Roman" w:hAnsi="Times New Roman" w:cs="Times New Roman"/>
                <w:b/>
                <w:color w:val="FFFFFF"/>
                <w:sz w:val="18"/>
                <w:szCs w:val="18"/>
              </w:rPr>
              <w:t>学   院</w:t>
            </w:r>
          </w:p>
        </w:tc>
        <w:tc>
          <w:tcPr>
            <w:tcW w:w="1616" w:type="dxa"/>
            <w:tcBorders>
              <w:top w:val="single" w:color="FFFFFF" w:sz="8" w:space="0"/>
              <w:left w:val="single" w:color="FFFFFF" w:sz="8" w:space="0"/>
              <w:bottom w:val="single" w:color="FFFFFF"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论文数</w:t>
            </w:r>
          </w:p>
        </w:tc>
        <w:tc>
          <w:tcPr>
            <w:tcW w:w="1616" w:type="dxa"/>
            <w:tcBorders>
              <w:top w:val="single" w:color="FFFFFF" w:sz="8" w:space="0"/>
              <w:left w:val="single" w:color="FFFFFF" w:sz="8" w:space="0"/>
              <w:bottom w:val="single" w:color="FFFFFF" w:sz="8" w:space="0"/>
              <w:right w:val="single" w:color="FFFFFF" w:sz="8" w:space="0"/>
              <w:tl2br w:val="nil"/>
              <w:tr2bl w:val="nil"/>
            </w:tcBorders>
            <w:shd w:val="clear" w:color="4F81BD" w:fill="0070C0"/>
            <w:noWrap w:val="0"/>
            <w:vAlign w:val="center"/>
          </w:tcPr>
          <w:p>
            <w:pPr>
              <w:widowControl/>
              <w:spacing w:beforeLines="0" w:afterLines="0"/>
              <w:jc w:val="center"/>
              <w:textAlignment w:val="center"/>
              <w:rPr>
                <w:rFonts w:hint="default" w:ascii="Times New Roman" w:hAnsi="Times New Roman" w:cs="Times New Roman"/>
                <w:b/>
                <w:color w:val="FFFFFF"/>
                <w:kern w:val="0"/>
                <w:sz w:val="18"/>
                <w:szCs w:val="18"/>
                <w:lang w:bidi="ar"/>
              </w:rPr>
            </w:pPr>
            <w:r>
              <w:rPr>
                <w:rFonts w:hint="default" w:ascii="Times New Roman" w:hAnsi="Times New Roman" w:cs="Times New Roman"/>
                <w:b/>
                <w:color w:val="FFFFFF"/>
                <w:kern w:val="0"/>
                <w:sz w:val="18"/>
                <w:szCs w:val="18"/>
                <w:lang w:bidi="ar"/>
              </w:rPr>
              <w:t>被引频次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restart"/>
            <w:tcBorders>
              <w:top w:val="single" w:color="FFFFFF" w:sz="8" w:space="0"/>
              <w:left w:val="single" w:color="0070C0" w:sz="4" w:space="0"/>
              <w:bottom w:val="nil"/>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工程学</w:t>
            </w:r>
          </w:p>
        </w:tc>
        <w:tc>
          <w:tcPr>
            <w:tcW w:w="830" w:type="dxa"/>
            <w:vMerge w:val="restart"/>
            <w:tcBorders>
              <w:top w:val="single" w:color="FFFFFF" w:sz="8" w:space="0"/>
              <w:left w:val="single" w:color="0070C0" w:sz="4" w:space="0"/>
              <w:bottom w:val="nil"/>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9</w:t>
            </w:r>
          </w:p>
        </w:tc>
        <w:tc>
          <w:tcPr>
            <w:tcW w:w="2300" w:type="dxa"/>
            <w:tcBorders>
              <w:top w:val="single" w:color="FFFFFF" w:sz="8"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材料科学与工程学院</w:t>
            </w:r>
          </w:p>
        </w:tc>
        <w:tc>
          <w:tcPr>
            <w:tcW w:w="1616" w:type="dxa"/>
            <w:tcBorders>
              <w:top w:val="single" w:color="FFFFFF" w:sz="8"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color w:val="000000"/>
                <w:kern w:val="0"/>
                <w:sz w:val="18"/>
                <w:szCs w:val="18"/>
                <w:lang w:val="en-US" w:eastAsia="zh-CN" w:bidi="ar"/>
              </w:rPr>
              <w:t>7</w:t>
            </w:r>
          </w:p>
        </w:tc>
        <w:tc>
          <w:tcPr>
            <w:tcW w:w="1616" w:type="dxa"/>
            <w:tcBorders>
              <w:top w:val="single" w:color="FFFFFF" w:sz="8" w:space="0"/>
              <w:left w:val="single" w:color="0070C0" w:sz="4" w:space="0"/>
              <w:bottom w:val="single" w:color="0070C0" w:sz="4"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continue"/>
            <w:tcBorders>
              <w:top w:val="nil"/>
              <w:left w:val="single" w:color="0070C0" w:sz="4" w:space="0"/>
              <w:bottom w:val="single" w:color="00808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830" w:type="dxa"/>
            <w:vMerge w:val="continue"/>
            <w:tcBorders>
              <w:top w:val="nil"/>
              <w:left w:val="single" w:color="0070C0" w:sz="4" w:space="0"/>
              <w:bottom w:val="single" w:color="00808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2300" w:type="dxa"/>
            <w:tcBorders>
              <w:top w:val="single" w:color="0070C0" w:sz="4"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信息科学与工程学院</w:t>
            </w:r>
          </w:p>
        </w:tc>
        <w:tc>
          <w:tcPr>
            <w:tcW w:w="1616" w:type="dxa"/>
            <w:tcBorders>
              <w:top w:val="single" w:color="0070C0" w:sz="4"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1</w:t>
            </w:r>
          </w:p>
        </w:tc>
        <w:tc>
          <w:tcPr>
            <w:tcW w:w="1616" w:type="dxa"/>
            <w:tcBorders>
              <w:top w:val="single" w:color="0070C0" w:sz="4" w:space="0"/>
              <w:left w:val="single" w:color="0070C0" w:sz="4" w:space="0"/>
              <w:bottom w:val="single" w:color="0070C0" w:sz="4"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continue"/>
            <w:tcBorders>
              <w:top w:val="nil"/>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830" w:type="dxa"/>
            <w:vMerge w:val="continue"/>
            <w:tcBorders>
              <w:top w:val="nil"/>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2300" w:type="dxa"/>
            <w:tcBorders>
              <w:top w:val="single" w:color="0070C0" w:sz="4"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电气工程学院</w:t>
            </w:r>
          </w:p>
        </w:tc>
        <w:tc>
          <w:tcPr>
            <w:tcW w:w="1616" w:type="dxa"/>
            <w:tcBorders>
              <w:top w:val="single" w:color="0070C0" w:sz="4"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1</w:t>
            </w:r>
          </w:p>
        </w:tc>
        <w:tc>
          <w:tcPr>
            <w:tcW w:w="1616" w:type="dxa"/>
            <w:tcBorders>
              <w:top w:val="single" w:color="0070C0" w:sz="4" w:space="0"/>
              <w:left w:val="single" w:color="0070C0" w:sz="4" w:space="0"/>
              <w:bottom w:val="single" w:color="0070C0" w:sz="8"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restart"/>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化学</w:t>
            </w:r>
          </w:p>
        </w:tc>
        <w:tc>
          <w:tcPr>
            <w:tcW w:w="830" w:type="dxa"/>
            <w:vMerge w:val="restart"/>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sz w:val="18"/>
                <w:szCs w:val="18"/>
                <w:lang w:val="en-US" w:eastAsia="zh-CN"/>
              </w:rPr>
              <w:t>8</w:t>
            </w:r>
          </w:p>
        </w:tc>
        <w:tc>
          <w:tcPr>
            <w:tcW w:w="2300" w:type="dxa"/>
            <w:tcBorders>
              <w:top w:val="single" w:color="0070C0" w:sz="8" w:space="0"/>
              <w:left w:val="single" w:color="0070C0" w:sz="4" w:space="0"/>
              <w:bottom w:val="single" w:color="0070C0" w:sz="4"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sz w:val="18"/>
                <w:szCs w:val="18"/>
              </w:rPr>
              <w:t>材料科学与工程学院</w:t>
            </w:r>
          </w:p>
        </w:tc>
        <w:tc>
          <w:tcPr>
            <w:tcW w:w="1616" w:type="dxa"/>
            <w:tcBorders>
              <w:top w:val="single" w:color="0070C0" w:sz="8" w:space="0"/>
              <w:left w:val="single" w:color="0070C0" w:sz="4" w:space="0"/>
              <w:bottom w:val="single" w:color="0070C0" w:sz="4"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w:t>
            </w:r>
          </w:p>
        </w:tc>
        <w:tc>
          <w:tcPr>
            <w:tcW w:w="1616" w:type="dxa"/>
            <w:tcBorders>
              <w:top w:val="single" w:color="0070C0" w:sz="8" w:space="0"/>
              <w:left w:val="single" w:color="0070C0" w:sz="4" w:space="0"/>
              <w:bottom w:val="single" w:color="0070C0" w:sz="4" w:space="0"/>
              <w:right w:val="single" w:color="0070C0" w:sz="8"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continue"/>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830" w:type="dxa"/>
            <w:vMerge w:val="continue"/>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2300" w:type="dxa"/>
            <w:tcBorders>
              <w:top w:val="single" w:color="0070C0" w:sz="4"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sz w:val="18"/>
                <w:szCs w:val="18"/>
              </w:rPr>
              <w:t>环境与化学工程学院</w:t>
            </w:r>
          </w:p>
        </w:tc>
        <w:tc>
          <w:tcPr>
            <w:tcW w:w="1616" w:type="dxa"/>
            <w:tcBorders>
              <w:top w:val="single" w:color="0070C0" w:sz="4"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w:t>
            </w:r>
          </w:p>
        </w:tc>
        <w:tc>
          <w:tcPr>
            <w:tcW w:w="1616" w:type="dxa"/>
            <w:tcBorders>
              <w:top w:val="single" w:color="0070C0" w:sz="4" w:space="0"/>
              <w:left w:val="single" w:color="0070C0" w:sz="4" w:space="0"/>
              <w:bottom w:val="single" w:color="0070C0" w:sz="8" w:space="0"/>
              <w:right w:val="single" w:color="0070C0" w:sz="8"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restart"/>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材料科学</w:t>
            </w:r>
          </w:p>
        </w:tc>
        <w:tc>
          <w:tcPr>
            <w:tcW w:w="830" w:type="dxa"/>
            <w:vMerge w:val="restart"/>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sz w:val="18"/>
                <w:szCs w:val="18"/>
                <w:lang w:val="en-US" w:eastAsia="zh-CN"/>
              </w:rPr>
              <w:t>7</w:t>
            </w:r>
          </w:p>
        </w:tc>
        <w:tc>
          <w:tcPr>
            <w:tcW w:w="2300" w:type="dxa"/>
            <w:tcBorders>
              <w:top w:val="single" w:color="0070C0" w:sz="8"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sz w:val="18"/>
                <w:szCs w:val="18"/>
              </w:rPr>
              <w:t>材料科学与工程学院</w:t>
            </w:r>
          </w:p>
        </w:tc>
        <w:tc>
          <w:tcPr>
            <w:tcW w:w="1616" w:type="dxa"/>
            <w:tcBorders>
              <w:top w:val="single" w:color="0070C0" w:sz="8"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6</w:t>
            </w:r>
          </w:p>
        </w:tc>
        <w:tc>
          <w:tcPr>
            <w:tcW w:w="1616" w:type="dxa"/>
            <w:tcBorders>
              <w:top w:val="single" w:color="0070C0" w:sz="8" w:space="0"/>
              <w:left w:val="single" w:color="0070C0" w:sz="4" w:space="0"/>
              <w:bottom w:val="single" w:color="0070C0" w:sz="4"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continue"/>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830" w:type="dxa"/>
            <w:vMerge w:val="continue"/>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2300" w:type="dxa"/>
            <w:tcBorders>
              <w:top w:val="single" w:color="0070C0" w:sz="4"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sz w:val="18"/>
                <w:szCs w:val="18"/>
              </w:rPr>
              <w:t>石油化工学院</w:t>
            </w:r>
          </w:p>
        </w:tc>
        <w:tc>
          <w:tcPr>
            <w:tcW w:w="1616" w:type="dxa"/>
            <w:tcBorders>
              <w:top w:val="single" w:color="0070C0" w:sz="4"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w:t>
            </w:r>
          </w:p>
        </w:tc>
        <w:tc>
          <w:tcPr>
            <w:tcW w:w="1616" w:type="dxa"/>
            <w:tcBorders>
              <w:top w:val="single" w:color="0070C0" w:sz="4" w:space="0"/>
              <w:left w:val="single" w:color="0070C0" w:sz="4" w:space="0"/>
              <w:bottom w:val="single" w:color="0070C0" w:sz="8"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restart"/>
            <w:tcBorders>
              <w:top w:val="single" w:color="0070C0" w:sz="8" w:space="0"/>
              <w:left w:val="single" w:color="0070C0" w:sz="4" w:space="0"/>
              <w:bottom w:val="single" w:color="0070C0" w:sz="8"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物理学</w:t>
            </w:r>
          </w:p>
        </w:tc>
        <w:tc>
          <w:tcPr>
            <w:tcW w:w="830" w:type="dxa"/>
            <w:vMerge w:val="restart"/>
            <w:tcBorders>
              <w:top w:val="single" w:color="0070C0" w:sz="8" w:space="0"/>
              <w:left w:val="single" w:color="0070C0" w:sz="4" w:space="0"/>
              <w:bottom w:val="single" w:color="0070C0" w:sz="8"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w:t>
            </w:r>
          </w:p>
        </w:tc>
        <w:tc>
          <w:tcPr>
            <w:tcW w:w="2300" w:type="dxa"/>
            <w:tcBorders>
              <w:top w:val="single" w:color="0070C0" w:sz="8" w:space="0"/>
              <w:left w:val="single" w:color="0070C0" w:sz="4" w:space="0"/>
              <w:bottom w:val="single" w:color="0070C0" w:sz="4"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理学院</w:t>
            </w:r>
          </w:p>
        </w:tc>
        <w:tc>
          <w:tcPr>
            <w:tcW w:w="1616" w:type="dxa"/>
            <w:tcBorders>
              <w:top w:val="single" w:color="0070C0" w:sz="8" w:space="0"/>
              <w:left w:val="single" w:color="0070C0" w:sz="4" w:space="0"/>
              <w:bottom w:val="single" w:color="0070C0" w:sz="4"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w:t>
            </w:r>
          </w:p>
        </w:tc>
        <w:tc>
          <w:tcPr>
            <w:tcW w:w="1616" w:type="dxa"/>
            <w:tcBorders>
              <w:top w:val="single" w:color="0070C0" w:sz="8" w:space="0"/>
              <w:left w:val="single" w:color="0070C0" w:sz="4" w:space="0"/>
              <w:bottom w:val="single" w:color="0070C0" w:sz="4" w:space="0"/>
              <w:right w:val="single" w:color="0070C0" w:sz="8"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continue"/>
            <w:tcBorders>
              <w:top w:val="single" w:color="0070C0" w:sz="8" w:space="0"/>
              <w:left w:val="single" w:color="0070C0" w:sz="4" w:space="0"/>
              <w:bottom w:val="single" w:color="0070C0" w:sz="8"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830" w:type="dxa"/>
            <w:vMerge w:val="continue"/>
            <w:tcBorders>
              <w:top w:val="single" w:color="0070C0" w:sz="8" w:space="0"/>
              <w:left w:val="single" w:color="0070C0" w:sz="4" w:space="0"/>
              <w:bottom w:val="single" w:color="0070C0" w:sz="8"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2300" w:type="dxa"/>
            <w:tcBorders>
              <w:top w:val="single" w:color="0070C0" w:sz="4" w:space="0"/>
              <w:left w:val="single" w:color="0070C0" w:sz="4" w:space="0"/>
              <w:bottom w:val="single" w:color="0070C0" w:sz="8"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材料科学与工程学院</w:t>
            </w:r>
          </w:p>
        </w:tc>
        <w:tc>
          <w:tcPr>
            <w:tcW w:w="1616" w:type="dxa"/>
            <w:tcBorders>
              <w:top w:val="single" w:color="0070C0" w:sz="4" w:space="0"/>
              <w:left w:val="single" w:color="0070C0" w:sz="4" w:space="0"/>
              <w:bottom w:val="single" w:color="0070C0" w:sz="8" w:space="0"/>
              <w:right w:val="single" w:color="0070C0" w:sz="4"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w:t>
            </w:r>
          </w:p>
        </w:tc>
        <w:tc>
          <w:tcPr>
            <w:tcW w:w="1616" w:type="dxa"/>
            <w:tcBorders>
              <w:top w:val="single" w:color="0070C0" w:sz="4" w:space="0"/>
              <w:left w:val="single" w:color="0070C0" w:sz="4" w:space="0"/>
              <w:bottom w:val="single" w:color="0070C0" w:sz="8" w:space="0"/>
              <w:right w:val="single" w:color="0070C0" w:sz="8" w:space="0"/>
              <w:tl2br w:val="nil"/>
              <w:tr2bl w:val="nil"/>
            </w:tcBorders>
            <w:shd w:val="clear" w:color="DCE6F1"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restart"/>
            <w:tcBorders>
              <w:top w:val="single" w:color="0070C0" w:sz="8" w:space="0"/>
              <w:left w:val="single" w:color="0070C0" w:sz="8"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环境学/生态学</w:t>
            </w:r>
          </w:p>
        </w:tc>
        <w:tc>
          <w:tcPr>
            <w:tcW w:w="830" w:type="dxa"/>
            <w:vMerge w:val="restart"/>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300" w:type="dxa"/>
            <w:tcBorders>
              <w:top w:val="single" w:color="0070C0" w:sz="8"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石油化工学院</w:t>
            </w:r>
          </w:p>
        </w:tc>
        <w:tc>
          <w:tcPr>
            <w:tcW w:w="1616" w:type="dxa"/>
            <w:tcBorders>
              <w:top w:val="single" w:color="0070C0" w:sz="8" w:space="0"/>
              <w:left w:val="single" w:color="0070C0" w:sz="4" w:space="0"/>
              <w:bottom w:val="single" w:color="0070C0" w:sz="4"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w:t>
            </w:r>
          </w:p>
        </w:tc>
        <w:tc>
          <w:tcPr>
            <w:tcW w:w="1616" w:type="dxa"/>
            <w:tcBorders>
              <w:top w:val="single" w:color="0070C0" w:sz="8" w:space="0"/>
              <w:left w:val="single" w:color="0070C0" w:sz="4" w:space="0"/>
              <w:bottom w:val="single" w:color="0070C0" w:sz="4"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vMerge w:val="continue"/>
            <w:tcBorders>
              <w:top w:val="single" w:color="0070C0" w:sz="8" w:space="0"/>
              <w:left w:val="single" w:color="0070C0" w:sz="8"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830" w:type="dxa"/>
            <w:vMerge w:val="continue"/>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p>
        </w:tc>
        <w:tc>
          <w:tcPr>
            <w:tcW w:w="2300" w:type="dxa"/>
            <w:tcBorders>
              <w:top w:val="single" w:color="0070C0" w:sz="4"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环境与化学工程学院</w:t>
            </w:r>
          </w:p>
        </w:tc>
        <w:tc>
          <w:tcPr>
            <w:tcW w:w="1616" w:type="dxa"/>
            <w:tcBorders>
              <w:top w:val="single" w:color="0070C0" w:sz="4"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w:t>
            </w:r>
          </w:p>
        </w:tc>
        <w:tc>
          <w:tcPr>
            <w:tcW w:w="1616" w:type="dxa"/>
            <w:tcBorders>
              <w:top w:val="single" w:color="0070C0" w:sz="4" w:space="0"/>
              <w:left w:val="single" w:color="0070C0" w:sz="4" w:space="0"/>
              <w:bottom w:val="single" w:color="0070C0" w:sz="8"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tcBorders>
              <w:top w:val="single" w:color="0070C0" w:sz="8" w:space="0"/>
              <w:left w:val="single" w:color="0070C0" w:sz="8"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神经科学与行为学</w:t>
            </w:r>
          </w:p>
        </w:tc>
        <w:tc>
          <w:tcPr>
            <w:tcW w:w="830" w:type="dxa"/>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1</w:t>
            </w:r>
          </w:p>
        </w:tc>
        <w:tc>
          <w:tcPr>
            <w:tcW w:w="2300" w:type="dxa"/>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管理学院/学报编辑部</w:t>
            </w:r>
          </w:p>
        </w:tc>
        <w:tc>
          <w:tcPr>
            <w:tcW w:w="1616" w:type="dxa"/>
            <w:tcBorders>
              <w:top w:val="single" w:color="0070C0" w:sz="8" w:space="0"/>
              <w:left w:val="single" w:color="0070C0" w:sz="4" w:space="0"/>
              <w:bottom w:val="single" w:color="0070C0" w:sz="8" w:space="0"/>
              <w:right w:val="single" w:color="0070C0" w:sz="4"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w:t>
            </w:r>
          </w:p>
        </w:tc>
        <w:tc>
          <w:tcPr>
            <w:tcW w:w="1616" w:type="dxa"/>
            <w:tcBorders>
              <w:top w:val="single" w:color="0070C0" w:sz="8" w:space="0"/>
              <w:left w:val="single" w:color="0070C0" w:sz="4" w:space="0"/>
              <w:bottom w:val="single" w:color="0070C0" w:sz="8" w:space="0"/>
              <w:right w:val="single" w:color="0070C0" w:sz="8" w:space="0"/>
              <w:tl2br w:val="nil"/>
              <w:tr2bl w:val="nil"/>
            </w:tcBorders>
            <w:shd w:val="clear" w:color="auto" w:fill="DAE3F3" w:themeFill="accent5" w:themeFillTint="32"/>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1814" w:type="dxa"/>
            <w:tcBorders>
              <w:top w:val="single" w:color="0070C0" w:sz="8" w:space="0"/>
              <w:left w:val="single" w:color="0070C0" w:sz="8"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生物与生物化学</w:t>
            </w:r>
          </w:p>
        </w:tc>
        <w:tc>
          <w:tcPr>
            <w:tcW w:w="830" w:type="dxa"/>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1</w:t>
            </w:r>
          </w:p>
        </w:tc>
        <w:tc>
          <w:tcPr>
            <w:tcW w:w="2300" w:type="dxa"/>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理学院</w:t>
            </w:r>
          </w:p>
        </w:tc>
        <w:tc>
          <w:tcPr>
            <w:tcW w:w="1616" w:type="dxa"/>
            <w:tcBorders>
              <w:top w:val="single" w:color="0070C0" w:sz="8" w:space="0"/>
              <w:left w:val="single" w:color="0070C0" w:sz="4" w:space="0"/>
              <w:bottom w:val="single" w:color="0070C0" w:sz="8" w:space="0"/>
              <w:right w:val="single" w:color="0070C0" w:sz="4"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w:t>
            </w:r>
          </w:p>
        </w:tc>
        <w:tc>
          <w:tcPr>
            <w:tcW w:w="1616" w:type="dxa"/>
            <w:tcBorders>
              <w:top w:val="single" w:color="0070C0" w:sz="8" w:space="0"/>
              <w:left w:val="single" w:color="0070C0" w:sz="4" w:space="0"/>
              <w:bottom w:val="single" w:color="0070C0" w:sz="8" w:space="0"/>
              <w:right w:val="single" w:color="0070C0" w:sz="8" w:space="0"/>
              <w:tl2br w:val="nil"/>
              <w:tr2bl w:val="nil"/>
            </w:tcBorders>
            <w:shd w:val="clear" w:color="auto" w:fill="FFFFFF" w:themeFill="background1"/>
            <w:noWrap w:val="0"/>
            <w:vAlign w:val="center"/>
          </w:tcPr>
          <w:p>
            <w:pPr>
              <w:widowControl/>
              <w:spacing w:beforeLines="0" w:afterLines="0"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103</w:t>
            </w:r>
          </w:p>
        </w:tc>
      </w:tr>
    </w:tbl>
    <w:p>
      <w:pPr>
        <w:numPr>
          <w:ilvl w:val="0"/>
          <w:numId w:val="0"/>
        </w:numPr>
        <w:spacing w:line="360" w:lineRule="auto"/>
        <w:jc w:val="center"/>
        <w:rPr>
          <w:rFonts w:hint="default" w:ascii="Times New Roman" w:hAnsi="Times New Roman" w:cs="Times New Roman"/>
          <w:sz w:val="24"/>
          <w:szCs w:val="24"/>
          <w:lang w:val="en-US" w:eastAsia="zh-CN"/>
        </w:rPr>
      </w:pPr>
    </w:p>
    <w:p>
      <w:pPr>
        <w:numPr>
          <w:ilvl w:val="0"/>
          <w:numId w:val="0"/>
        </w:numPr>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rPr>
        <w:drawing>
          <wp:inline distT="0" distB="0" distL="114300" distR="114300">
            <wp:extent cx="4681220" cy="3279775"/>
            <wp:effectExtent l="4445" t="4445" r="13335" b="5080"/>
            <wp:docPr id="1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图4-3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ESI高被引论文学院贡献度比例图</w:t>
      </w:r>
    </w:p>
    <w:p>
      <w:pPr>
        <w:spacing w:line="360" w:lineRule="auto"/>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表4-2</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ESI高被引论文发文期刊</w:t>
      </w:r>
    </w:p>
    <w:tbl>
      <w:tblPr>
        <w:tblStyle w:val="7"/>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5"/>
        <w:gridCol w:w="2448"/>
        <w:gridCol w:w="405"/>
        <w:gridCol w:w="510"/>
        <w:gridCol w:w="593"/>
        <w:gridCol w:w="463"/>
        <w:gridCol w:w="1322"/>
        <w:gridCol w:w="1323"/>
        <w:gridCol w:w="730"/>
        <w:gridCol w:w="658"/>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244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期    刊</w:t>
            </w:r>
          </w:p>
        </w:tc>
        <w:tc>
          <w:tcPr>
            <w:tcW w:w="4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rPr>
            </w:pPr>
            <w:r>
              <w:rPr>
                <w:rFonts w:hint="default" w:ascii="Times New Roman" w:hAnsi="Times New Roman" w:cs="Times New Roman"/>
                <w:b/>
                <w:i w:val="0"/>
                <w:color w:val="FFFFFF"/>
                <w:kern w:val="0"/>
                <w:sz w:val="18"/>
                <w:szCs w:val="18"/>
                <w:u w:val="none"/>
                <w:lang w:val="en-US" w:eastAsia="zh-CN" w:bidi="ar"/>
              </w:rPr>
              <w:t>论文数</w:t>
            </w:r>
          </w:p>
        </w:tc>
        <w:tc>
          <w:tcPr>
            <w:tcW w:w="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篇均被引</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频次</w:t>
            </w:r>
          </w:p>
        </w:tc>
        <w:tc>
          <w:tcPr>
            <w:tcW w:w="5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eastAsia="宋体" w:cs="Times New Roman"/>
                <w:b/>
                <w:bCs/>
                <w:i w:val="0"/>
                <w:color w:val="FFFFFF"/>
                <w:kern w:val="0"/>
                <w:sz w:val="18"/>
                <w:szCs w:val="18"/>
                <w:u w:val="none"/>
                <w:lang w:val="en-US" w:eastAsia="zh-CN" w:bidi="ar"/>
              </w:rPr>
              <w:t>期刊影响因子</w:t>
            </w:r>
          </w:p>
        </w:tc>
        <w:tc>
          <w:tcPr>
            <w:tcW w:w="46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JCR分区</w:t>
            </w:r>
          </w:p>
        </w:tc>
        <w:tc>
          <w:tcPr>
            <w:tcW w:w="13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(基础版)</w:t>
            </w:r>
          </w:p>
        </w:tc>
        <w:tc>
          <w:tcPr>
            <w:tcW w:w="132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w:t>
            </w:r>
            <w:r>
              <w:rPr>
                <w:rFonts w:hint="eastAsia" w:ascii="Times New Roman" w:hAnsi="Times New Roman" w:cs="Times New Roman"/>
                <w:b/>
                <w:i w:val="0"/>
                <w:color w:val="FFFFFF"/>
                <w:kern w:val="0"/>
                <w:sz w:val="18"/>
                <w:szCs w:val="18"/>
                <w:u w:val="none"/>
                <w:lang w:val="en-US" w:eastAsia="zh-CN" w:bidi="ar"/>
              </w:rPr>
              <w:t>区</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(升级版)</w:t>
            </w:r>
          </w:p>
        </w:tc>
        <w:tc>
          <w:tcPr>
            <w:tcW w:w="7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学科规范化的引文影响力</w:t>
            </w:r>
          </w:p>
        </w:tc>
        <w:tc>
          <w:tcPr>
            <w:tcW w:w="6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期刊规范化的引文影响力</w:t>
            </w:r>
          </w:p>
        </w:tc>
        <w:tc>
          <w:tcPr>
            <w:tcW w:w="63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论文</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448"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CHEMICAL ENGINEERING JOURNAL</w:t>
            </w:r>
          </w:p>
        </w:tc>
        <w:tc>
          <w:tcPr>
            <w:tcW w:w="405"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w:t>
            </w:r>
          </w:p>
        </w:tc>
        <w:tc>
          <w:tcPr>
            <w:tcW w:w="51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102.8</w:t>
            </w:r>
          </w:p>
        </w:tc>
        <w:tc>
          <w:tcPr>
            <w:tcW w:w="593"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16.74</w:t>
            </w:r>
          </w:p>
        </w:tc>
        <w:tc>
          <w:tcPr>
            <w:tcW w:w="463"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323"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73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5.55</w:t>
            </w:r>
          </w:p>
        </w:tc>
        <w:tc>
          <w:tcPr>
            <w:tcW w:w="658"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639"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NANO ENERGY</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172.3</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19.07</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材料科学1区Top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10.73</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JOURNAL OF ENERGY CHEMISTRY</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57.3</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13.60</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8.65</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JOURNAL OF CLEANER PRODUCTION</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46.5</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11.07</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bottom"/>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环境科学与生态学1区Top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bottom"/>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环境科学与生态学2区Top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3.51</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2.27</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SOLID STATE CHEMISTRY</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17</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3.66</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化学3区</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化学3区</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24.42</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31.09</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MAGNETISM AND MAGNETIC MATERIALS</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16.19</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32.56</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SCIENCE OF THE TOTAL ENVIRONMENT</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386</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10.75</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环境科学与生态学2区Top</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环境科学与生态学2区Top</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9.68</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5.75</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ADVANCED FUNCTIONAL MATERIALS</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301</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19.92</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材料科学1区Top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9.38</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3.11</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BIORESOURCE TECHNOLOGY</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109</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11.89</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工程技术1区Top</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6.95</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ENGINEERING APPLICATIONS OF ARTIFICIAL INTELLIGENCE</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85</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7.80</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工程技术2区</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计算机科学2区Top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10.21</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5.44</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JOURNAL OF COLLOID AND INTERFACE SCIENCE</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67</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9.97</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化学2区Top</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10.94</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6.28</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ENVIRONMENTAL SCIENCE &amp; TECHNOLOGY</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63</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11.36</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环境科学与生态学1区Top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环境科学与生态学1区Top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8.43</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COMMUNICATIONS IN THEORETICAL PHYSICS</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39</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2.88</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物理与天体物理3区</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10.57</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11.63</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SUPERLATTICES AND MICROSTRUCTURES</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29</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物理3区</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物理与天体物理3区</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5.87</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10.37</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15</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CHINESE PHYSICS B</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16</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Q3</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物理与天体物理3区</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23.63</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39.65</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15</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SMALL</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16</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15.15</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材料科学2区Top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19.04</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11.66</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15</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CHINESE CHEMICAL LETTERS</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16</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8.46</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19.95</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6.40</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18</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ACS APPLIED MATERIALS &amp; INTERFACES</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10.38</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材料科学2区Top</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13.08</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12.09</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19</w:t>
            </w:r>
          </w:p>
        </w:tc>
        <w:tc>
          <w:tcPr>
            <w:tcW w:w="244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IEEE TRANSACTIONS ON POWER ELECTRONICS</w:t>
            </w:r>
          </w:p>
        </w:tc>
        <w:tc>
          <w:tcPr>
            <w:tcW w:w="40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59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5.97</w:t>
            </w:r>
          </w:p>
        </w:tc>
        <w:tc>
          <w:tcPr>
            <w:tcW w:w="46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32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工程技术2区Top</w:t>
            </w:r>
          </w:p>
        </w:tc>
        <w:tc>
          <w:tcPr>
            <w:tcW w:w="1323"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工程技术1区Top</w:t>
            </w:r>
          </w:p>
        </w:tc>
        <w:tc>
          <w:tcPr>
            <w:tcW w:w="73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10.12</w:t>
            </w:r>
          </w:p>
        </w:tc>
        <w:tc>
          <w:tcPr>
            <w:tcW w:w="65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6.82</w:t>
            </w:r>
          </w:p>
        </w:tc>
        <w:tc>
          <w:tcPr>
            <w:tcW w:w="639"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19</w:t>
            </w:r>
          </w:p>
        </w:tc>
        <w:tc>
          <w:tcPr>
            <w:tcW w:w="244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COMPUTATIONAL INTELLIGENCE AND NEUROSCIENCE</w:t>
            </w:r>
          </w:p>
        </w:tc>
        <w:tc>
          <w:tcPr>
            <w:tcW w:w="40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5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3.12</w:t>
            </w:r>
          </w:p>
        </w:tc>
        <w:tc>
          <w:tcPr>
            <w:tcW w:w="46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3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32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15.48</w:t>
            </w:r>
          </w:p>
        </w:tc>
        <w:tc>
          <w:tcPr>
            <w:tcW w:w="65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26.52</w:t>
            </w:r>
          </w:p>
        </w:tc>
        <w:tc>
          <w:tcPr>
            <w:tcW w:w="63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0.65</w:t>
            </w:r>
          </w:p>
        </w:tc>
      </w:tr>
    </w:tbl>
    <w:p>
      <w:pPr>
        <w:pStyle w:val="3"/>
        <w:numPr>
          <w:ilvl w:val="0"/>
          <w:numId w:val="1"/>
        </w:numPr>
        <w:bidi w:val="0"/>
        <w:ind w:left="0" w:leftChars="0" w:firstLine="0" w:firstLineChars="0"/>
        <w:outlineLvl w:val="0"/>
        <w:rPr>
          <w:rFonts w:hint="default" w:ascii="Times New Roman" w:hAnsi="Times New Roman" w:cs="Times New Roman"/>
          <w:sz w:val="30"/>
          <w:szCs w:val="30"/>
          <w:lang w:val="en-US" w:eastAsia="zh-CN"/>
        </w:rPr>
      </w:pPr>
      <w:bookmarkStart w:id="8" w:name="_Toc1765"/>
      <w:r>
        <w:rPr>
          <w:rFonts w:hint="default" w:ascii="Times New Roman" w:hAnsi="Times New Roman" w:cs="Times New Roman"/>
          <w:sz w:val="30"/>
          <w:szCs w:val="30"/>
          <w:lang w:val="en-US" w:eastAsia="zh-CN"/>
        </w:rPr>
        <w:t>沈阳工业大学ESI潜力学科</w:t>
      </w:r>
      <w:bookmarkEnd w:id="8"/>
      <w:r>
        <w:rPr>
          <w:rFonts w:hint="default" w:ascii="Times New Roman" w:hAnsi="Times New Roman" w:cs="Times New Roman"/>
          <w:sz w:val="30"/>
          <w:szCs w:val="30"/>
          <w:lang w:val="en-US" w:eastAsia="zh-CN"/>
        </w:rPr>
        <w:t xml:space="preserve"> </w:t>
      </w:r>
    </w:p>
    <w:p>
      <w:pPr>
        <w:numPr>
          <w:ilvl w:val="0"/>
          <w:numId w:val="0"/>
        </w:num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ESI阈值是指某学科进入ESI全球被引排名前1%的机构中，被引频次由高到低排序在最后一位的机构的被引频次，称为该学科的ESI阈值。</w:t>
      </w:r>
    </w:p>
    <w:p>
      <w:pPr>
        <w:numPr>
          <w:ilvl w:val="0"/>
          <w:numId w:val="0"/>
        </w:numPr>
        <w:spacing w:line="360" w:lineRule="auto"/>
        <w:ind w:firstLine="480" w:firstLineChars="200"/>
        <w:jc w:val="both"/>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通过InCites数据库筛选沈阳工业大学2012年——2022年发表的SCI/SSCI论文的被引频次，并分别与ESI学科阈值进行比较，计算出与ESI绝对差距和潜力值，与ESI绝对差距越小、潜力值越接近100%，表明该学科进入ESI前1%行列的可能性越大。</w:t>
      </w:r>
      <w:r>
        <w:rPr>
          <w:rFonts w:hint="eastAsia" w:ascii="Times New Roman" w:hAnsi="Times New Roman" w:cs="Times New Roman"/>
          <w:b w:val="0"/>
          <w:bCs w:val="0"/>
          <w:sz w:val="24"/>
          <w:szCs w:val="24"/>
          <w:lang w:val="en-US" w:eastAsia="zh-CN"/>
        </w:rPr>
        <w:t xml:space="preserve">  </w:t>
      </w:r>
    </w:p>
    <w:p>
      <w:pPr>
        <w:numPr>
          <w:ilvl w:val="0"/>
          <w:numId w:val="0"/>
        </w:num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表5-1中选择了我校未进入ESI前1%的发文量最多的两个学科：化学、物理学进行预测</w:t>
      </w:r>
      <w:r>
        <w:rPr>
          <w:rFonts w:hint="eastAsia" w:ascii="Times New Roman" w:hAnsi="Times New Roman" w:cs="Times New Roman"/>
          <w:b w:val="0"/>
          <w:bCs w:val="0"/>
          <w:sz w:val="24"/>
          <w:szCs w:val="24"/>
          <w:lang w:val="en-US" w:eastAsia="zh-CN"/>
        </w:rPr>
        <w:t>，通过数值可以看出，</w:t>
      </w:r>
      <w:r>
        <w:rPr>
          <w:rFonts w:hint="default" w:ascii="Times New Roman" w:hAnsi="Times New Roman" w:cs="Times New Roman"/>
          <w:b w:val="0"/>
          <w:bCs w:val="0"/>
          <w:sz w:val="24"/>
          <w:szCs w:val="24"/>
          <w:lang w:val="en-US" w:eastAsia="zh-CN"/>
        </w:rPr>
        <w:t>我校两个潜力学科与ESI前1%学科行列还有</w:t>
      </w:r>
      <w:r>
        <w:rPr>
          <w:rFonts w:hint="eastAsia" w:ascii="Times New Roman" w:hAnsi="Times New Roman" w:cs="Times New Roman"/>
          <w:b w:val="0"/>
          <w:bCs w:val="0"/>
          <w:sz w:val="24"/>
          <w:szCs w:val="24"/>
          <w:lang w:val="en-US" w:eastAsia="zh-CN"/>
        </w:rPr>
        <w:t>较</w:t>
      </w:r>
      <w:r>
        <w:rPr>
          <w:rFonts w:hint="default" w:ascii="Times New Roman" w:hAnsi="Times New Roman" w:cs="Times New Roman"/>
          <w:b w:val="0"/>
          <w:bCs w:val="0"/>
          <w:sz w:val="24"/>
          <w:szCs w:val="24"/>
          <w:lang w:val="en-US" w:eastAsia="zh-CN"/>
        </w:rPr>
        <w:t>大差距</w:t>
      </w:r>
      <w:r>
        <w:rPr>
          <w:rFonts w:hint="eastAsia" w:ascii="Times New Roman" w:hAnsi="Times New Roman" w:cs="Times New Roman"/>
          <w:b w:val="0"/>
          <w:bCs w:val="0"/>
          <w:sz w:val="24"/>
          <w:szCs w:val="24"/>
          <w:lang w:val="en-US" w:eastAsia="zh-CN"/>
        </w:rPr>
        <w:t>。</w:t>
      </w:r>
    </w:p>
    <w:p>
      <w:pPr>
        <w:numPr>
          <w:ilvl w:val="0"/>
          <w:numId w:val="0"/>
        </w:num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表5-1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沈阳工业大学重点学科潜力值预测</w:t>
      </w:r>
    </w:p>
    <w:tbl>
      <w:tblPr>
        <w:tblStyle w:val="7"/>
        <w:tblW w:w="51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18"/>
        <w:gridCol w:w="1102"/>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9" w:hRule="atLeast"/>
          <w:jc w:val="center"/>
        </w:trPr>
        <w:tc>
          <w:tcPr>
            <w:tcW w:w="29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FFFFFF"/>
                <w:sz w:val="18"/>
                <w:szCs w:val="18"/>
                <w:u w:val="none"/>
              </w:rPr>
            </w:pPr>
            <w:r>
              <w:rPr>
                <w:rFonts w:hint="default" w:ascii="Times New Roman" w:hAnsi="Times New Roman" w:eastAsia="宋体" w:cs="Times New Roman"/>
                <w:b/>
                <w:bCs/>
                <w:i w:val="0"/>
                <w:color w:val="FFFFFF"/>
                <w:kern w:val="0"/>
                <w:sz w:val="18"/>
                <w:szCs w:val="18"/>
                <w:u w:val="none"/>
                <w:lang w:val="en-US" w:eastAsia="zh-CN" w:bidi="ar"/>
              </w:rPr>
              <w:t>ESI学科</w:t>
            </w:r>
          </w:p>
        </w:tc>
        <w:tc>
          <w:tcPr>
            <w:tcW w:w="1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FFFFFF"/>
                <w:sz w:val="18"/>
                <w:szCs w:val="18"/>
                <w:u w:val="none"/>
              </w:rPr>
            </w:pPr>
            <w:r>
              <w:rPr>
                <w:rFonts w:hint="default" w:ascii="Times New Roman" w:hAnsi="Times New Roman" w:eastAsia="宋体" w:cs="Times New Roman"/>
                <w:b/>
                <w:bCs/>
                <w:i w:val="0"/>
                <w:color w:val="FFFFFF"/>
                <w:kern w:val="0"/>
                <w:sz w:val="18"/>
                <w:szCs w:val="18"/>
                <w:u w:val="none"/>
                <w:lang w:val="en-US" w:eastAsia="zh-CN" w:bidi="ar"/>
              </w:rPr>
              <w:t>化 学</w:t>
            </w:r>
          </w:p>
        </w:tc>
        <w:tc>
          <w:tcPr>
            <w:tcW w:w="1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FFFFFF"/>
                <w:sz w:val="18"/>
                <w:szCs w:val="18"/>
                <w:u w:val="none"/>
              </w:rPr>
            </w:pPr>
            <w:r>
              <w:rPr>
                <w:rFonts w:hint="default" w:ascii="Times New Roman" w:hAnsi="Times New Roman" w:eastAsia="宋体" w:cs="Times New Roman"/>
                <w:b/>
                <w:bCs/>
                <w:i w:val="0"/>
                <w:color w:val="FFFFFF"/>
                <w:kern w:val="0"/>
                <w:sz w:val="18"/>
                <w:szCs w:val="18"/>
                <w:u w:val="none"/>
                <w:lang w:val="en-US" w:eastAsia="zh-CN" w:bidi="ar"/>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FFFFFF" w:themeColor="background1"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我校Web of Science论文数</w:t>
            </w:r>
          </w:p>
        </w:tc>
        <w:tc>
          <w:tcPr>
            <w:tcW w:w="1102" w:type="dxa"/>
            <w:tcBorders>
              <w:top w:val="single" w:color="FFFFFF" w:themeColor="background1"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460</w:t>
            </w:r>
          </w:p>
        </w:tc>
        <w:tc>
          <w:tcPr>
            <w:tcW w:w="1102" w:type="dxa"/>
            <w:tcBorders>
              <w:top w:val="single" w:color="FFFFFF" w:themeColor="background1"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rPr>
            </w:pPr>
            <w:r>
              <w:rPr>
                <w:rFonts w:hint="default" w:ascii="Times New Roman" w:hAnsi="Times New Roman" w:eastAsia="宋体" w:cs="Times New Roman"/>
                <w:i w:val="0"/>
                <w:color w:val="C00000"/>
                <w:kern w:val="0"/>
                <w:sz w:val="18"/>
                <w:szCs w:val="18"/>
                <w:u w:val="none"/>
                <w:lang w:val="en-US" w:eastAsia="zh-CN" w:bidi="ar"/>
              </w:rPr>
              <w:t>ESI末位机构论文篇数</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lang w:val="en-US" w:eastAsia="zh-CN"/>
              </w:rPr>
            </w:pPr>
            <w:r>
              <w:rPr>
                <w:rFonts w:hint="default" w:ascii="Times New Roman" w:hAnsi="Times New Roman" w:eastAsia="宋体" w:cs="Times New Roman"/>
                <w:i w:val="0"/>
                <w:color w:val="C00000"/>
                <w:sz w:val="18"/>
                <w:szCs w:val="18"/>
                <w:u w:val="none"/>
                <w:lang w:val="en-US" w:eastAsia="zh-CN"/>
              </w:rPr>
              <w:t>560</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lang w:val="en-US" w:eastAsia="zh-CN"/>
              </w:rPr>
            </w:pPr>
            <w:r>
              <w:rPr>
                <w:rFonts w:hint="default" w:ascii="Times New Roman" w:hAnsi="Times New Roman" w:eastAsia="宋体" w:cs="Times New Roman"/>
                <w:i w:val="0"/>
                <w:color w:val="C00000"/>
                <w:sz w:val="18"/>
                <w:szCs w:val="18"/>
                <w:u w:val="none"/>
                <w:lang w:val="en-US" w:eastAsia="zh-CN"/>
              </w:rPr>
              <w:t>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我校总被引频次</w:t>
            </w:r>
          </w:p>
        </w:tc>
        <w:tc>
          <w:tcPr>
            <w:tcW w:w="110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5566</w:t>
            </w:r>
          </w:p>
        </w:tc>
        <w:tc>
          <w:tcPr>
            <w:tcW w:w="110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3759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rPr>
            </w:pPr>
            <w:r>
              <w:rPr>
                <w:rFonts w:hint="default" w:ascii="Times New Roman" w:hAnsi="Times New Roman" w:eastAsia="宋体" w:cs="Times New Roman"/>
                <w:i w:val="0"/>
                <w:color w:val="C00000"/>
                <w:kern w:val="0"/>
                <w:sz w:val="18"/>
                <w:szCs w:val="18"/>
                <w:u w:val="none"/>
                <w:lang w:val="en-US" w:eastAsia="zh-CN" w:bidi="ar"/>
              </w:rPr>
              <w:t>ESI学科阈值</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lang w:val="en-US" w:eastAsia="zh-CN"/>
              </w:rPr>
            </w:pPr>
            <w:r>
              <w:rPr>
                <w:rFonts w:hint="default" w:ascii="Times New Roman" w:hAnsi="Times New Roman" w:eastAsia="宋体" w:cs="Times New Roman"/>
                <w:i w:val="0"/>
                <w:color w:val="C00000"/>
                <w:sz w:val="18"/>
                <w:szCs w:val="18"/>
                <w:u w:val="none"/>
                <w:lang w:val="en-US" w:eastAsia="zh-CN"/>
              </w:rPr>
              <w:t>8574</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lang w:val="en-US" w:eastAsia="zh-CN"/>
              </w:rPr>
            </w:pPr>
            <w:r>
              <w:rPr>
                <w:rFonts w:hint="default" w:ascii="Times New Roman" w:hAnsi="Times New Roman" w:eastAsia="宋体" w:cs="Times New Roman"/>
                <w:i w:val="0"/>
                <w:color w:val="C00000"/>
                <w:sz w:val="18"/>
                <w:szCs w:val="18"/>
                <w:u w:val="none"/>
                <w:lang w:val="en-US" w:eastAsia="zh-CN"/>
              </w:rPr>
              <w:t>22251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与ESI绝对差距</w:t>
            </w:r>
          </w:p>
        </w:tc>
        <w:tc>
          <w:tcPr>
            <w:tcW w:w="110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3008</w:t>
            </w:r>
          </w:p>
        </w:tc>
        <w:tc>
          <w:tcPr>
            <w:tcW w:w="110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18492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我校篇均被引频次</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12.1</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rPr>
            </w:pPr>
            <w:r>
              <w:rPr>
                <w:rFonts w:hint="default" w:ascii="Times New Roman" w:hAnsi="Times New Roman" w:eastAsia="宋体" w:cs="Times New Roman"/>
                <w:i w:val="0"/>
                <w:color w:val="C00000"/>
                <w:kern w:val="0"/>
                <w:sz w:val="18"/>
                <w:szCs w:val="18"/>
                <w:u w:val="none"/>
                <w:lang w:val="en-US" w:eastAsia="zh-CN" w:bidi="ar"/>
              </w:rPr>
              <w:t>全球篇均被引频次</w:t>
            </w:r>
          </w:p>
        </w:tc>
        <w:tc>
          <w:tcPr>
            <w:tcW w:w="110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lang w:val="en-US" w:eastAsia="zh-CN"/>
              </w:rPr>
            </w:pPr>
            <w:r>
              <w:rPr>
                <w:rFonts w:hint="default" w:ascii="Times New Roman" w:hAnsi="Times New Roman" w:eastAsia="宋体" w:cs="Times New Roman"/>
                <w:i w:val="0"/>
                <w:color w:val="C00000"/>
                <w:sz w:val="18"/>
                <w:szCs w:val="18"/>
                <w:u w:val="none"/>
                <w:lang w:val="en-US" w:eastAsia="zh-CN"/>
              </w:rPr>
              <w:t>17.6</w:t>
            </w:r>
          </w:p>
        </w:tc>
        <w:tc>
          <w:tcPr>
            <w:tcW w:w="110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C00000"/>
                <w:sz w:val="18"/>
                <w:szCs w:val="18"/>
                <w:u w:val="none"/>
                <w:lang w:val="en-US" w:eastAsia="zh-CN"/>
              </w:rPr>
            </w:pPr>
            <w:r>
              <w:rPr>
                <w:rFonts w:hint="default" w:ascii="Times New Roman" w:hAnsi="Times New Roman" w:eastAsia="宋体" w:cs="Times New Roman"/>
                <w:i w:val="0"/>
                <w:color w:val="C00000"/>
                <w:sz w:val="18"/>
                <w:szCs w:val="18"/>
                <w:u w:val="none"/>
                <w:lang w:val="en-US"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jc w:val="center"/>
        </w:trPr>
        <w:tc>
          <w:tcPr>
            <w:tcW w:w="2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潜力值</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64.9%</w:t>
            </w:r>
          </w:p>
        </w:tc>
        <w:tc>
          <w:tcPr>
            <w:tcW w:w="110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16.9%</w:t>
            </w:r>
          </w:p>
        </w:tc>
      </w:tr>
    </w:tbl>
    <w:p>
      <w:pPr>
        <w:numPr>
          <w:ilvl w:val="0"/>
          <w:numId w:val="0"/>
        </w:numPr>
        <w:spacing w:line="360" w:lineRule="auto"/>
        <w:jc w:val="left"/>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注：数据源InCites，时间窗2012.1.1-2022.8.31；数据源ESI，时间窗2012.1.1-2022.8.31</w:t>
      </w:r>
    </w:p>
    <w:p>
      <w:pPr>
        <w:numPr>
          <w:ilvl w:val="0"/>
          <w:numId w:val="0"/>
        </w:num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图5-1为我校ESI</w:t>
      </w:r>
      <w:r>
        <w:rPr>
          <w:rFonts w:hint="eastAsia" w:ascii="Times New Roman" w:hAnsi="Times New Roman" w:cs="Times New Roman"/>
          <w:b w:val="0"/>
          <w:bCs w:val="0"/>
          <w:sz w:val="24"/>
          <w:szCs w:val="24"/>
          <w:lang w:val="en-US" w:eastAsia="zh-CN"/>
        </w:rPr>
        <w:t>潜力</w:t>
      </w:r>
      <w:r>
        <w:rPr>
          <w:rFonts w:hint="default" w:ascii="Times New Roman" w:hAnsi="Times New Roman" w:cs="Times New Roman"/>
          <w:b w:val="0"/>
          <w:bCs w:val="0"/>
          <w:sz w:val="24"/>
          <w:szCs w:val="24"/>
          <w:lang w:val="en-US" w:eastAsia="zh-CN"/>
        </w:rPr>
        <w:t>学科2021年1月至2022年11月的潜力值趋势图，可以看出，我校的两个潜力学科的潜力值一直在稳步上升中，其中，化学学科潜力值增长较快</w:t>
      </w:r>
      <w:r>
        <w:rPr>
          <w:rFonts w:hint="eastAsia" w:ascii="Times New Roman" w:hAnsi="Times New Roman" w:cs="Times New Roman"/>
          <w:b w:val="0"/>
          <w:bCs w:val="0"/>
          <w:sz w:val="24"/>
          <w:szCs w:val="24"/>
          <w:lang w:val="en-US" w:eastAsia="zh-CN"/>
        </w:rPr>
        <w:t>。</w:t>
      </w:r>
    </w:p>
    <w:p>
      <w:pPr>
        <w:numPr>
          <w:ilvl w:val="0"/>
          <w:numId w:val="0"/>
        </w:numPr>
        <w:spacing w:line="360" w:lineRule="auto"/>
        <w:jc w:val="center"/>
        <w:rPr>
          <w:rFonts w:hint="default" w:ascii="Times New Roman" w:hAnsi="Times New Roman" w:cs="Times New Roman"/>
          <w:b/>
          <w:bCs/>
          <w:sz w:val="24"/>
          <w:szCs w:val="24"/>
          <w:lang w:val="en-US" w:eastAsia="zh-CN"/>
        </w:rPr>
      </w:pPr>
      <w:r>
        <w:drawing>
          <wp:inline distT="0" distB="0" distL="114300" distR="114300">
            <wp:extent cx="5271770" cy="3052445"/>
            <wp:effectExtent l="4445" t="4445" r="6985" b="16510"/>
            <wp:docPr id="29" name="图表 28"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numPr>
          <w:ilvl w:val="0"/>
          <w:numId w:val="0"/>
        </w:numPr>
        <w:spacing w:line="36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1"/>
          <w:szCs w:val="21"/>
          <w:lang w:val="en-US" w:eastAsia="zh-CN"/>
        </w:rPr>
        <w:t>图5-1</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2021年1月</w:t>
      </w:r>
      <w:r>
        <w:rPr>
          <w:rFonts w:hint="eastAsia" w:ascii="Times New Roman" w:hAnsi="Times New Roman" w:cs="Times New Roman"/>
          <w:b/>
          <w:bCs/>
          <w:sz w:val="21"/>
          <w:szCs w:val="21"/>
          <w:lang w:val="en-US" w:eastAsia="zh-CN"/>
        </w:rPr>
        <w:t>-</w:t>
      </w:r>
      <w:r>
        <w:rPr>
          <w:rFonts w:hint="default" w:ascii="Times New Roman" w:hAnsi="Times New Roman" w:cs="Times New Roman"/>
          <w:b/>
          <w:bCs/>
          <w:sz w:val="21"/>
          <w:szCs w:val="21"/>
          <w:lang w:val="en-US" w:eastAsia="zh-CN"/>
        </w:rPr>
        <w:t>2022年11月沈阳工业大学ESI</w:t>
      </w:r>
      <w:r>
        <w:rPr>
          <w:rFonts w:hint="eastAsia" w:ascii="Times New Roman" w:hAnsi="Times New Roman" w:cs="Times New Roman"/>
          <w:b/>
          <w:bCs/>
          <w:sz w:val="21"/>
          <w:szCs w:val="21"/>
          <w:lang w:val="en-US" w:eastAsia="zh-CN"/>
        </w:rPr>
        <w:t>潜力</w:t>
      </w:r>
      <w:r>
        <w:rPr>
          <w:rFonts w:hint="default" w:ascii="Times New Roman" w:hAnsi="Times New Roman" w:cs="Times New Roman"/>
          <w:b/>
          <w:bCs/>
          <w:sz w:val="21"/>
          <w:szCs w:val="21"/>
          <w:lang w:val="en-US" w:eastAsia="zh-CN"/>
        </w:rPr>
        <w:t>学科潜力值趋势图</w:t>
      </w:r>
    </w:p>
    <w:p>
      <w:pPr>
        <w:pStyle w:val="3"/>
        <w:numPr>
          <w:ilvl w:val="0"/>
          <w:numId w:val="1"/>
        </w:numPr>
        <w:bidi w:val="0"/>
        <w:outlineLvl w:val="0"/>
        <w:rPr>
          <w:rFonts w:hint="default" w:ascii="Times New Roman" w:hAnsi="Times New Roman" w:cs="Times New Roman"/>
          <w:sz w:val="30"/>
          <w:szCs w:val="30"/>
          <w:lang w:val="en-US" w:eastAsia="zh-CN"/>
        </w:rPr>
      </w:pPr>
      <w:bookmarkStart w:id="9" w:name="_Toc18078"/>
      <w:r>
        <w:rPr>
          <w:rFonts w:hint="default" w:ascii="Times New Roman" w:hAnsi="Times New Roman" w:cs="Times New Roman"/>
          <w:sz w:val="30"/>
          <w:szCs w:val="30"/>
          <w:lang w:val="en-US" w:eastAsia="zh-CN"/>
        </w:rPr>
        <w:t>辽宁省入围高校ESI总体</w:t>
      </w:r>
      <w:r>
        <w:rPr>
          <w:rFonts w:hint="eastAsia" w:ascii="Times New Roman" w:hAnsi="Times New Roman" w:cs="Times New Roman"/>
          <w:sz w:val="30"/>
          <w:szCs w:val="30"/>
          <w:lang w:val="en-US" w:eastAsia="zh-CN"/>
        </w:rPr>
        <w:t>数据</w:t>
      </w:r>
      <w:bookmarkEnd w:id="9"/>
      <w:r>
        <w:rPr>
          <w:rFonts w:hint="eastAsia" w:ascii="Times New Roman" w:hAnsi="Times New Roman" w:cs="Times New Roman"/>
          <w:sz w:val="30"/>
          <w:szCs w:val="30"/>
          <w:lang w:val="en-US" w:eastAsia="zh-CN"/>
        </w:rPr>
        <w:t>排名</w:t>
      </w:r>
    </w:p>
    <w:p>
      <w:pPr>
        <w:numPr>
          <w:ilvl w:val="0"/>
          <w:numId w:val="0"/>
        </w:numPr>
        <w:spacing w:line="360" w:lineRule="auto"/>
        <w:ind w:left="0" w:leftChars="0"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根据ESI于2022年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default" w:ascii="Times New Roman" w:hAnsi="Times New Roman" w:cs="Times New Roman"/>
          <w:b w:val="0"/>
          <w:bCs w:val="0"/>
          <w:sz w:val="24"/>
          <w:szCs w:val="24"/>
          <w:lang w:val="en-US" w:eastAsia="zh-CN"/>
        </w:rPr>
        <w:t>辽宁省共有26所高校有ESI学科进入全球前1%。辽宁省入围高校2022年ESI总体数据（All Fields）排名</w:t>
      </w:r>
      <w:r>
        <w:rPr>
          <w:rFonts w:hint="eastAsia" w:ascii="Times New Roman" w:hAnsi="Times New Roman" w:cs="Times New Roman"/>
          <w:b w:val="0"/>
          <w:bCs w:val="0"/>
          <w:sz w:val="24"/>
          <w:szCs w:val="24"/>
          <w:lang w:val="en-US" w:eastAsia="zh-CN"/>
        </w:rPr>
        <w:t>见表6-1，图6-1。</w:t>
      </w:r>
    </w:p>
    <w:p>
      <w:pPr>
        <w:numPr>
          <w:ilvl w:val="0"/>
          <w:numId w:val="0"/>
        </w:numPr>
        <w:spacing w:line="36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1"/>
          <w:szCs w:val="21"/>
          <w:lang w:val="en-US" w:eastAsia="zh-CN"/>
        </w:rPr>
        <w:t xml:space="preserve">表6-1 </w:t>
      </w:r>
      <w:r>
        <w:rPr>
          <w:rFonts w:hint="eastAsia" w:ascii="Times New Roman" w:hAnsi="Times New Roman" w:cs="Times New Roman"/>
          <w:b/>
          <w:bCs/>
          <w:sz w:val="21"/>
          <w:szCs w:val="21"/>
          <w:lang w:val="en-US" w:eastAsia="zh-CN"/>
        </w:rPr>
        <w:t xml:space="preserve"> 2022年</w:t>
      </w:r>
      <w:r>
        <w:rPr>
          <w:rFonts w:hint="default" w:ascii="Times New Roman" w:hAnsi="Times New Roman" w:cs="Times New Roman"/>
          <w:b/>
          <w:bCs/>
          <w:sz w:val="21"/>
          <w:szCs w:val="21"/>
          <w:lang w:val="en-US" w:eastAsia="zh-CN"/>
        </w:rPr>
        <w:t>辽宁省</w:t>
      </w:r>
      <w:r>
        <w:rPr>
          <w:rFonts w:hint="eastAsia" w:ascii="Times New Roman" w:hAnsi="Times New Roman" w:cs="Times New Roman"/>
          <w:b/>
          <w:bCs/>
          <w:sz w:val="21"/>
          <w:szCs w:val="21"/>
          <w:lang w:val="en-US" w:eastAsia="zh-CN"/>
        </w:rPr>
        <w:t>入围</w:t>
      </w:r>
      <w:r>
        <w:rPr>
          <w:rFonts w:hint="default" w:ascii="Times New Roman" w:hAnsi="Times New Roman" w:cs="Times New Roman"/>
          <w:b/>
          <w:bCs/>
          <w:sz w:val="21"/>
          <w:szCs w:val="21"/>
          <w:lang w:val="en-US" w:eastAsia="zh-CN"/>
        </w:rPr>
        <w:t>高校ESI总体数据（All Fields）</w:t>
      </w:r>
      <w:r>
        <w:rPr>
          <w:rFonts w:hint="eastAsia" w:ascii="Times New Roman" w:hAnsi="Times New Roman" w:cs="Times New Roman"/>
          <w:b/>
          <w:bCs/>
          <w:sz w:val="21"/>
          <w:szCs w:val="21"/>
          <w:lang w:val="en-US" w:eastAsia="zh-CN"/>
        </w:rPr>
        <w:t>排名</w:t>
      </w:r>
    </w:p>
    <w:tbl>
      <w:tblPr>
        <w:tblStyle w:val="7"/>
        <w:tblW w:w="9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47"/>
        <w:gridCol w:w="668"/>
        <w:gridCol w:w="668"/>
        <w:gridCol w:w="1"/>
        <w:gridCol w:w="667"/>
        <w:gridCol w:w="668"/>
        <w:gridCol w:w="2"/>
        <w:gridCol w:w="666"/>
        <w:gridCol w:w="668"/>
        <w:gridCol w:w="3"/>
        <w:gridCol w:w="665"/>
        <w:gridCol w:w="668"/>
        <w:gridCol w:w="4"/>
        <w:gridCol w:w="664"/>
        <w:gridCol w:w="668"/>
        <w:gridCol w:w="5"/>
        <w:gridCol w:w="663"/>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1647" w:type="dxa"/>
            <w:vMerge w:val="restart"/>
            <w:tcBorders>
              <w:top w:val="single" w:color="FFFFFF" w:themeColor="background1" w:sz="8" w:space="0"/>
              <w:left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rPr>
            </w:pPr>
            <w:r>
              <w:rPr>
                <w:rFonts w:hint="default" w:ascii="Times New Roman" w:hAnsi="Times New Roman" w:eastAsia="宋体" w:cs="Times New Roman"/>
                <w:b/>
                <w:bCs w:val="0"/>
                <w:i w:val="0"/>
                <w:color w:val="FFFFFF"/>
                <w:kern w:val="0"/>
                <w:sz w:val="18"/>
                <w:szCs w:val="18"/>
                <w:u w:val="none"/>
                <w:lang w:val="en-US" w:eastAsia="zh-CN" w:bidi="ar"/>
              </w:rPr>
              <w:t>学   校</w:t>
            </w:r>
          </w:p>
        </w:tc>
        <w:tc>
          <w:tcPr>
            <w:tcW w:w="1337" w:type="dxa"/>
            <w:gridSpan w:val="3"/>
            <w:tcBorders>
              <w:top w:val="single" w:color="FFFFFF" w:themeColor="background1" w:sz="8" w:space="0"/>
              <w:left w:val="single" w:color="FFFFFF" w:sz="4"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2022年1月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2022年3月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2022年5月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2022年7月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2022年9月</w:t>
            </w:r>
          </w:p>
        </w:tc>
        <w:tc>
          <w:tcPr>
            <w:tcW w:w="1338" w:type="dxa"/>
            <w:gridSpan w:val="2"/>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jc w:val="center"/>
        </w:trPr>
        <w:tc>
          <w:tcPr>
            <w:tcW w:w="1647" w:type="dxa"/>
            <w:vMerge w:val="continue"/>
            <w:tcBorders>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p>
        </w:tc>
        <w:tc>
          <w:tcPr>
            <w:tcW w:w="668" w:type="dxa"/>
            <w:tcBorders>
              <w:top w:val="single" w:color="FFFFFF" w:sz="4" w:space="0"/>
              <w:left w:val="single" w:color="FFFFFF" w:sz="4"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75"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2" w:hRule="atLeast"/>
          <w:jc w:val="center"/>
        </w:trPr>
        <w:tc>
          <w:tcPr>
            <w:tcW w:w="1647" w:type="dxa"/>
            <w:tcBorders>
              <w:top w:val="single" w:color="FFFFFF" w:themeColor="background1" w:sz="8" w:space="0"/>
              <w:left w:val="single" w:color="4F81BD" w:sz="8" w:space="0"/>
              <w:bottom w:val="single" w:color="0070C0" w:sz="8" w:space="0"/>
              <w:right w:val="single" w:color="0070C0"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大连理工大学</w:t>
            </w:r>
          </w:p>
        </w:tc>
        <w:tc>
          <w:tcPr>
            <w:tcW w:w="668" w:type="dxa"/>
            <w:tcBorders>
              <w:top w:val="single" w:color="FFFFFF" w:themeColor="background1" w:sz="8" w:space="0"/>
              <w:left w:val="single" w:color="0070C0" w:sz="8" w:space="0"/>
              <w:bottom w:val="single" w:color="0070C0"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346</w:t>
            </w:r>
          </w:p>
        </w:tc>
        <w:tc>
          <w:tcPr>
            <w:tcW w:w="668" w:type="dxa"/>
            <w:tcBorders>
              <w:top w:val="single" w:color="FFFFFF" w:themeColor="background1" w:sz="8" w:space="0"/>
              <w:left w:val="single" w:color="0070C0" w:sz="4" w:space="0"/>
              <w:bottom w:val="single" w:color="0070C0" w:sz="8" w:space="0"/>
              <w:right w:val="single" w:color="0070C0"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0</w:t>
            </w:r>
          </w:p>
        </w:tc>
        <w:tc>
          <w:tcPr>
            <w:tcW w:w="668" w:type="dxa"/>
            <w:gridSpan w:val="2"/>
            <w:tcBorders>
              <w:top w:val="single" w:color="FFFFFF" w:themeColor="background1" w:sz="8" w:space="0"/>
              <w:left w:val="single" w:color="0070C0"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344</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338</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6</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336</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334</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right="0" w:righ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333</w:t>
            </w:r>
          </w:p>
        </w:tc>
        <w:tc>
          <w:tcPr>
            <w:tcW w:w="675"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right="0" w:righ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2" w:hRule="atLeast"/>
          <w:jc w:val="center"/>
        </w:trPr>
        <w:tc>
          <w:tcPr>
            <w:tcW w:w="1647" w:type="dxa"/>
            <w:tcBorders>
              <w:top w:val="single" w:color="0070C0" w:sz="8" w:space="0"/>
              <w:left w:val="single" w:color="4F81BD" w:sz="8"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东北大学</w:t>
            </w:r>
          </w:p>
        </w:tc>
        <w:tc>
          <w:tcPr>
            <w:tcW w:w="668" w:type="dxa"/>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766</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8</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755</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11</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722</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33</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704</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683</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669</w:t>
            </w:r>
          </w:p>
        </w:tc>
        <w:tc>
          <w:tcPr>
            <w:tcW w:w="675"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0070C0" w:sz="8" w:space="0"/>
              <w:left w:val="single" w:color="4F81BD" w:sz="8"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中国医科大学</w:t>
            </w:r>
          </w:p>
        </w:tc>
        <w:tc>
          <w:tcPr>
            <w:tcW w:w="668" w:type="dxa"/>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882</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8</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880</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841</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39</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839</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834</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821</w:t>
            </w:r>
          </w:p>
        </w:tc>
        <w:tc>
          <w:tcPr>
            <w:tcW w:w="675"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2" w:hRule="atLeast"/>
          <w:jc w:val="center"/>
        </w:trPr>
        <w:tc>
          <w:tcPr>
            <w:tcW w:w="1647" w:type="dxa"/>
            <w:tcBorders>
              <w:top w:val="single" w:color="0070C0"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大连医科大学</w:t>
            </w:r>
          </w:p>
        </w:tc>
        <w:tc>
          <w:tcPr>
            <w:tcW w:w="668" w:type="dxa"/>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1561</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12</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1557</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1485</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72</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1483</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1476</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1465</w:t>
            </w:r>
          </w:p>
        </w:tc>
        <w:tc>
          <w:tcPr>
            <w:tcW w:w="675"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沈阳药科大学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1833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1830</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1820</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1823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1814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1801</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大连海事大学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2388</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30</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2317</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71</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2214</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103</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2176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38</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2136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40</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2101</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渤海大学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2627</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2599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28</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2509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2518</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- 9</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2512</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2516</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沈阳农业大学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3381</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49</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3338</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43</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3130</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208</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3086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3020</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66</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2964</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辽宁大学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3198</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7</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3188</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3124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64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3119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3106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3099</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val="0"/>
                <w:bCs w:val="0"/>
                <w:i w:val="0"/>
                <w:color w:val="000000"/>
                <w:sz w:val="18"/>
                <w:szCs w:val="18"/>
                <w:u w:val="none"/>
                <w:lang w:val="en-US" w:eastAsia="zh-CN"/>
              </w:rPr>
              <w:t>大连工业大学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3746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46</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3697</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49</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3463</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234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3416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47</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3341</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75</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3280</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辽宁师范大学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3626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- 4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3646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3671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- 25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3655</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3631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3629</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锦州医科大学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3839</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tabs>
                <w:tab w:val="center" w:pos="580"/>
              </w:tabs>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3871</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tabs>
                <w:tab w:val="center" w:pos="580"/>
              </w:tabs>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-32</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3691</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180</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3693</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- 2</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3676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3671</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辽宁工业大学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3899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3843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3800</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3811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-11</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3803</w:t>
            </w:r>
          </w:p>
        </w:tc>
        <w:tc>
          <w:tcPr>
            <w:tcW w:w="668" w:type="dxa"/>
            <w:tcBorders>
              <w:top w:val="single" w:color="4F81BD" w:sz="8" w:space="0"/>
              <w:left w:val="single" w:color="0070C0" w:sz="4" w:space="0"/>
              <w:bottom w:val="single" w:color="4F81BD" w:sz="8" w:space="0"/>
              <w:right w:val="single" w:color="4F81BD"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3813</w:t>
            </w:r>
          </w:p>
        </w:tc>
        <w:tc>
          <w:tcPr>
            <w:tcW w:w="675" w:type="dxa"/>
            <w:tcBorders>
              <w:top w:val="single" w:color="4F81BD" w:sz="8" w:space="0"/>
              <w:left w:val="single" w:color="0070C0" w:sz="4" w:space="0"/>
              <w:bottom w:val="single" w:color="4F81BD" w:sz="8" w:space="0"/>
              <w:right w:val="single" w:color="4F81BD" w:sz="8" w:space="0"/>
            </w:tcBorders>
            <w:shd w:val="clear" w:color="auto"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4220</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4232</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4127</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4103</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4095</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4097</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沈阳工业大学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4589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4580</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9</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4374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206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4333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30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4292</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52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4247</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辽宁石油化工大学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4399</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8</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4417</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-18</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4283</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134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4281</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4255</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4258</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沈阳航空航天大学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4503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lang w:val="en-US" w:eastAsia="zh-CN"/>
              </w:rPr>
            </w:pPr>
            <w:r>
              <w:rPr>
                <w:rFonts w:hint="default" w:ascii="Times New Roman" w:hAnsi="Times New Roman" w:cs="Times New Roman"/>
                <w:b w:val="0"/>
                <w:bCs w:val="0"/>
                <w:color w:val="auto"/>
                <w:sz w:val="18"/>
                <w:szCs w:val="18"/>
                <w:lang w:val="en-US" w:eastAsia="zh-CN"/>
              </w:rPr>
              <w:t>-10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4521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-18</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4431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90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4420</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11</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4403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17</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4382</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辽宁科技大学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4506</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4481</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4450</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31</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4426</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大连民族大学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4434</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新晋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东北财经大学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5224</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- 3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5184</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4919</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265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4889</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4843</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4808</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沈阳化工大学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4846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4889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-43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4814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75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4819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- 5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4814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4828</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大连海洋大学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5086</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-19</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5107</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-21</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4933</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174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4945</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4940</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4950</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大连交通大学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5141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5116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5106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5124</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辽宁中医药大学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5792</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新晋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辽宁工程技术大学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5909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5884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5855</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themeFill="background1"/>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4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沈阳建筑大学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5981</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11</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6006</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2"/>
                <w:sz w:val="18"/>
                <w:szCs w:val="18"/>
                <w:lang w:val="en-US" w:eastAsia="zh-CN" w:bidi="ar-SA"/>
              </w:rPr>
            </w:pPr>
            <w:r>
              <w:rPr>
                <w:rFonts w:hint="default" w:ascii="Times New Roman" w:hAnsi="Times New Roman" w:cs="Times New Roman"/>
                <w:b w:val="0"/>
                <w:bCs w:val="0"/>
                <w:color w:val="000000"/>
                <w:kern w:val="2"/>
                <w:sz w:val="18"/>
                <w:szCs w:val="18"/>
                <w:lang w:val="en-US" w:eastAsia="zh-CN" w:bidi="ar-SA"/>
              </w:rPr>
              <w:t>-25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5922</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84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5919</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5921</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- 2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5932</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-11</w:t>
            </w:r>
          </w:p>
        </w:tc>
      </w:tr>
    </w:tbl>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5327650</wp:posOffset>
                </wp:positionH>
                <wp:positionV relativeFrom="paragraph">
                  <wp:posOffset>1434465</wp:posOffset>
                </wp:positionV>
                <wp:extent cx="355600" cy="2514600"/>
                <wp:effectExtent l="19050" t="19050" r="19050" b="19050"/>
                <wp:wrapNone/>
                <wp:docPr id="21" name="圆角矩形 21"/>
                <wp:cNvGraphicFramePr/>
                <a:graphic xmlns:a="http://schemas.openxmlformats.org/drawingml/2006/main">
                  <a:graphicData uri="http://schemas.microsoft.com/office/word/2010/wordprocessingShape">
                    <wps:wsp>
                      <wps:cNvSpPr/>
                      <wps:spPr>
                        <a:xfrm>
                          <a:off x="5867400" y="2579370"/>
                          <a:ext cx="355600" cy="25146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19.5pt;margin-top:112.95pt;height:198pt;width:28pt;z-index:251659264;v-text-anchor:middle;mso-width-relative:page;mso-height-relative:page;" filled="f" stroked="t" coordsize="21600,21600" arcsize="0.166666666666667" o:gfxdata="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9da9NkAAAALAQAADwAAAAAA&#10;AAABACAAAAAiAAAAZHJzL2Rvd25yZXYueG1sUEsBAhQAFAAAAAgAh07iQMefafWEAgAA5AQAAA4A&#10;AAAAAAAAAQAgAAAAKAEAAGRycy9lMm9Eb2MueG1sUEsFBgAAAAAGAAYAWQEAAB4GAAAAAA==&#10;">
                <v:fill on="f" focussize="0,0"/>
                <v:stroke weight="3pt" color="#FF0000 [3204]" miterlimit="8" joinstyle="miter"/>
                <v:imagedata o:title=""/>
                <o:lock v:ext="edit" aspectratio="f"/>
              </v:roundrect>
            </w:pict>
          </mc:Fallback>
        </mc:AlternateContent>
      </w:r>
      <w:r>
        <w:rPr>
          <w:rFonts w:hint="default" w:ascii="Times New Roman" w:hAnsi="Times New Roman" w:cs="Times New Roman"/>
        </w:rPr>
        <w:drawing>
          <wp:inline distT="0" distB="0" distL="114300" distR="114300">
            <wp:extent cx="9603740" cy="4719320"/>
            <wp:effectExtent l="4445" t="4445" r="5715" b="13335"/>
            <wp:docPr id="19"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 xml:space="preserve">图6-1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2022年辽宁省</w:t>
      </w:r>
      <w:r>
        <w:rPr>
          <w:rFonts w:hint="eastAsia" w:ascii="Times New Roman" w:hAnsi="Times New Roman" w:cs="Times New Roman"/>
          <w:b/>
          <w:bCs/>
          <w:sz w:val="21"/>
          <w:szCs w:val="21"/>
          <w:lang w:val="en-US" w:eastAsia="zh-CN"/>
        </w:rPr>
        <w:t>入围</w:t>
      </w:r>
      <w:r>
        <w:rPr>
          <w:rFonts w:hint="default" w:ascii="Times New Roman" w:hAnsi="Times New Roman" w:cs="Times New Roman"/>
          <w:b/>
          <w:bCs/>
          <w:sz w:val="21"/>
          <w:szCs w:val="21"/>
          <w:lang w:val="en-US" w:eastAsia="zh-CN"/>
        </w:rPr>
        <w:t>高校ESI总体数据排名趋势图</w:t>
      </w:r>
    </w:p>
    <w:p>
      <w:pPr>
        <w:rPr>
          <w:rFonts w:hint="default" w:ascii="Times New Roman" w:hAnsi="Times New Roman" w:cs="Times New Roman"/>
        </w:rPr>
      </w:pPr>
    </w:p>
    <w:p>
      <w:pPr>
        <w:pStyle w:val="3"/>
        <w:numPr>
          <w:ilvl w:val="0"/>
          <w:numId w:val="1"/>
        </w:numPr>
        <w:bidi w:val="0"/>
        <w:outlineLvl w:val="0"/>
        <w:rPr>
          <w:rFonts w:hint="default" w:ascii="Times New Roman" w:hAnsi="Times New Roman" w:cs="Times New Roman"/>
          <w:sz w:val="24"/>
          <w:szCs w:val="24"/>
          <w:lang w:val="en-US" w:eastAsia="zh-CN"/>
        </w:rPr>
        <w:sectPr>
          <w:pgSz w:w="16838" w:h="11906" w:orient="landscape"/>
          <w:pgMar w:top="1803" w:right="850" w:bottom="1803" w:left="85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3"/>
        <w:numPr>
          <w:ilvl w:val="0"/>
          <w:numId w:val="1"/>
        </w:numPr>
        <w:bidi w:val="0"/>
        <w:outlineLvl w:val="0"/>
        <w:rPr>
          <w:rFonts w:hint="default" w:ascii="Times New Roman" w:hAnsi="Times New Roman" w:cs="Times New Roman"/>
          <w:sz w:val="30"/>
          <w:szCs w:val="30"/>
          <w:lang w:val="en-US" w:eastAsia="zh-CN"/>
        </w:rPr>
      </w:pPr>
      <w:bookmarkStart w:id="10" w:name="_Toc9569"/>
      <w:r>
        <w:rPr>
          <w:rFonts w:hint="default" w:ascii="Times New Roman" w:hAnsi="Times New Roman" w:cs="Times New Roman"/>
          <w:sz w:val="30"/>
          <w:szCs w:val="30"/>
          <w:lang w:val="en-US" w:eastAsia="zh-CN"/>
        </w:rPr>
        <w:t>我校ESI入围学科与辽宁省</w:t>
      </w:r>
      <w:r>
        <w:rPr>
          <w:rFonts w:hint="eastAsia" w:ascii="Times New Roman" w:hAnsi="Times New Roman" w:cs="Times New Roman"/>
          <w:sz w:val="30"/>
          <w:szCs w:val="30"/>
          <w:lang w:val="en-US" w:eastAsia="zh-CN"/>
        </w:rPr>
        <w:t>入围</w:t>
      </w:r>
      <w:r>
        <w:rPr>
          <w:rFonts w:hint="default" w:ascii="Times New Roman" w:hAnsi="Times New Roman" w:cs="Times New Roman"/>
          <w:sz w:val="30"/>
          <w:szCs w:val="30"/>
          <w:lang w:val="en-US" w:eastAsia="zh-CN"/>
        </w:rPr>
        <w:t>高校排名</w:t>
      </w:r>
      <w:bookmarkEnd w:id="10"/>
      <w:r>
        <w:rPr>
          <w:rFonts w:hint="eastAsia" w:ascii="Times New Roman" w:hAnsi="Times New Roman" w:cs="Times New Roman"/>
          <w:sz w:val="30"/>
          <w:szCs w:val="30"/>
          <w:lang w:val="en-US" w:eastAsia="zh-CN"/>
        </w:rPr>
        <w:t>对比</w:t>
      </w:r>
    </w:p>
    <w:p>
      <w:pPr>
        <w:numPr>
          <w:ilvl w:val="0"/>
          <w:numId w:val="0"/>
        </w:numPr>
        <w:spacing w:line="360" w:lineRule="auto"/>
        <w:ind w:leftChars="0" w:firstLine="48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根据ESI于2022年1月13日发布的数据，我校有2个学科首次进入ESI学科排名前1%，分别为工程学和材料科学。</w:t>
      </w:r>
    </w:p>
    <w:p>
      <w:pPr>
        <w:numPr>
          <w:ilvl w:val="0"/>
          <w:numId w:val="0"/>
        </w:numPr>
        <w:spacing w:line="36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工程学</w:t>
      </w:r>
    </w:p>
    <w:p>
      <w:pPr>
        <w:numPr>
          <w:ilvl w:val="0"/>
          <w:numId w:val="0"/>
        </w:numPr>
        <w:spacing w:line="360" w:lineRule="auto"/>
        <w:ind w:leftChars="0" w:firstLine="48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eastAsia" w:ascii="Times New Roman" w:hAnsi="Times New Roman" w:cs="Times New Roman"/>
          <w:sz w:val="24"/>
          <w:szCs w:val="24"/>
          <w:lang w:val="en-US" w:eastAsia="zh-CN"/>
        </w:rPr>
        <w:t>ESI工程学学科辽宁省共有16所高校入围，我校排名第10。2022年工程学学科辽宁省入围高校排名数据见表7-1，图7-1。</w:t>
      </w:r>
    </w:p>
    <w:p>
      <w:pPr>
        <w:numPr>
          <w:ilvl w:val="0"/>
          <w:numId w:val="0"/>
        </w:numPr>
        <w:spacing w:line="360" w:lineRule="auto"/>
        <w:ind w:left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表7-1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2022年工程学学科辽宁省入围高校排名</w:t>
      </w:r>
    </w:p>
    <w:tbl>
      <w:tblPr>
        <w:tblStyle w:val="7"/>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7"/>
        <w:gridCol w:w="668"/>
        <w:gridCol w:w="668"/>
        <w:gridCol w:w="1"/>
        <w:gridCol w:w="667"/>
        <w:gridCol w:w="668"/>
        <w:gridCol w:w="2"/>
        <w:gridCol w:w="666"/>
        <w:gridCol w:w="668"/>
        <w:gridCol w:w="3"/>
        <w:gridCol w:w="665"/>
        <w:gridCol w:w="668"/>
        <w:gridCol w:w="4"/>
        <w:gridCol w:w="664"/>
        <w:gridCol w:w="668"/>
        <w:gridCol w:w="5"/>
        <w:gridCol w:w="663"/>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1617" w:type="dxa"/>
            <w:vMerge w:val="restart"/>
            <w:tcBorders>
              <w:top w:val="single" w:color="FFFFFF" w:themeColor="background1" w:sz="8" w:space="0"/>
              <w:left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rPr>
            </w:pPr>
            <w:r>
              <w:rPr>
                <w:rFonts w:hint="default" w:ascii="Times New Roman" w:hAnsi="Times New Roman" w:eastAsia="宋体" w:cs="Times New Roman"/>
                <w:b/>
                <w:bCs w:val="0"/>
                <w:i w:val="0"/>
                <w:color w:val="FFFFFF"/>
                <w:kern w:val="0"/>
                <w:sz w:val="18"/>
                <w:szCs w:val="18"/>
                <w:u w:val="none"/>
                <w:lang w:val="en-US" w:eastAsia="zh-CN" w:bidi="ar"/>
              </w:rPr>
              <w:t>学   校</w:t>
            </w:r>
          </w:p>
        </w:tc>
        <w:tc>
          <w:tcPr>
            <w:tcW w:w="1337" w:type="dxa"/>
            <w:gridSpan w:val="3"/>
            <w:tcBorders>
              <w:top w:val="single" w:color="FFFFFF" w:themeColor="background1" w:sz="8" w:space="0"/>
              <w:left w:val="single" w:color="FFFFFF" w:sz="4"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2022年1月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2022年3月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2022年5月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2022年7月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2022年9月</w:t>
            </w:r>
          </w:p>
        </w:tc>
        <w:tc>
          <w:tcPr>
            <w:tcW w:w="1338" w:type="dxa"/>
            <w:gridSpan w:val="2"/>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8" w:hRule="atLeast"/>
          <w:jc w:val="center"/>
        </w:trPr>
        <w:tc>
          <w:tcPr>
            <w:tcW w:w="1617" w:type="dxa"/>
            <w:vMerge w:val="continue"/>
            <w:tcBorders>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p>
        </w:tc>
        <w:tc>
          <w:tcPr>
            <w:tcW w:w="668" w:type="dxa"/>
            <w:tcBorders>
              <w:top w:val="single" w:color="FFFFFF" w:sz="4" w:space="0"/>
              <w:left w:val="single" w:color="FFFFFF" w:sz="4"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75"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FFFFFF" w:themeColor="background1" w:sz="8" w:space="0"/>
              <w:left w:val="single" w:color="4F81BD" w:sz="8" w:space="0"/>
              <w:bottom w:val="single" w:color="0070C0" w:sz="8" w:space="0"/>
              <w:right w:val="single" w:color="0070C0"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大连理工大学</w:t>
            </w:r>
          </w:p>
        </w:tc>
        <w:tc>
          <w:tcPr>
            <w:tcW w:w="668" w:type="dxa"/>
            <w:tcBorders>
              <w:top w:val="single" w:color="FFFFFF" w:themeColor="background1" w:sz="8" w:space="0"/>
              <w:left w:val="single" w:color="0070C0" w:sz="8" w:space="0"/>
              <w:bottom w:val="single" w:color="0070C0"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28</w:t>
            </w:r>
          </w:p>
        </w:tc>
        <w:tc>
          <w:tcPr>
            <w:tcW w:w="668" w:type="dxa"/>
            <w:tcBorders>
              <w:top w:val="single" w:color="FFFFFF" w:themeColor="background1" w:sz="8" w:space="0"/>
              <w:left w:val="single" w:color="0070C0" w:sz="4" w:space="0"/>
              <w:bottom w:val="single" w:color="0070C0" w:sz="8" w:space="0"/>
              <w:right w:val="single" w:color="0070C0"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0</w:t>
            </w:r>
          </w:p>
        </w:tc>
        <w:tc>
          <w:tcPr>
            <w:tcW w:w="668" w:type="dxa"/>
            <w:gridSpan w:val="2"/>
            <w:tcBorders>
              <w:top w:val="single" w:color="FFFFFF" w:themeColor="background1" w:sz="8" w:space="0"/>
              <w:left w:val="single" w:color="0070C0"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28</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27</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27</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27</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right="0" w:righ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27</w:t>
            </w:r>
          </w:p>
        </w:tc>
        <w:tc>
          <w:tcPr>
            <w:tcW w:w="675"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right="0" w:righ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8" w:hRule="atLeast"/>
          <w:jc w:val="center"/>
        </w:trPr>
        <w:tc>
          <w:tcPr>
            <w:tcW w:w="1617" w:type="dxa"/>
            <w:tcBorders>
              <w:top w:val="single" w:color="0070C0" w:sz="8" w:space="0"/>
              <w:left w:val="single" w:color="4F81BD" w:sz="8"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东北大学</w:t>
            </w:r>
          </w:p>
        </w:tc>
        <w:tc>
          <w:tcPr>
            <w:tcW w:w="668" w:type="dxa"/>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87</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85</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83</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79</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76</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73</w:t>
            </w:r>
          </w:p>
        </w:tc>
        <w:tc>
          <w:tcPr>
            <w:tcW w:w="675"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jc w:val="center"/>
        </w:trPr>
        <w:tc>
          <w:tcPr>
            <w:tcW w:w="1617" w:type="dxa"/>
            <w:tcBorders>
              <w:top w:val="single" w:color="0070C0" w:sz="8" w:space="0"/>
              <w:left w:val="single" w:color="4F81BD" w:sz="8"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大连海事大学</w:t>
            </w:r>
          </w:p>
        </w:tc>
        <w:tc>
          <w:tcPr>
            <w:tcW w:w="668" w:type="dxa"/>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369</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6</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361</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8</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351</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10</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344</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339</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332</w:t>
            </w:r>
          </w:p>
        </w:tc>
        <w:tc>
          <w:tcPr>
            <w:tcW w:w="675"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8" w:hRule="atLeast"/>
          <w:jc w:val="center"/>
        </w:trPr>
        <w:tc>
          <w:tcPr>
            <w:tcW w:w="1617" w:type="dxa"/>
            <w:tcBorders>
              <w:top w:val="single" w:color="0070C0"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渤海大学</w:t>
            </w:r>
          </w:p>
        </w:tc>
        <w:tc>
          <w:tcPr>
            <w:tcW w:w="668" w:type="dxa"/>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479</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11</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473</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6</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439</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34</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446</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- 7</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450</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- 4</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458</w:t>
            </w:r>
          </w:p>
        </w:tc>
        <w:tc>
          <w:tcPr>
            <w:tcW w:w="675"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辽宁工业大学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602</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599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614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617</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623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632</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- 9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东北财经大学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1008</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984</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908</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76</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910</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- 2</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903</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903</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沈阳航空航天大学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1032</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1033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1008</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1006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993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979</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沈阳建筑大学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1497</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32</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1465</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32</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1408</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57</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1397</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11</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1386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11</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1361</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辽宁石油化工大学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1624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1601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23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1568</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33</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1574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1559</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1544</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沈阳工业大学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1841</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1796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45</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1672</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bCs/>
                <w:color w:val="C00000"/>
                <w:kern w:val="0"/>
                <w:sz w:val="18"/>
                <w:szCs w:val="18"/>
                <w:lang w:val="en-US" w:eastAsia="zh-CN" w:bidi="ar"/>
              </w:rPr>
            </w:pPr>
            <w:r>
              <w:rPr>
                <w:rFonts w:hint="default" w:ascii="Times New Roman" w:hAnsi="Times New Roman" w:cs="Times New Roman"/>
                <w:b/>
                <w:bCs/>
                <w:color w:val="C00000"/>
                <w:kern w:val="0"/>
                <w:sz w:val="18"/>
                <w:szCs w:val="18"/>
                <w:lang w:val="en-US" w:eastAsia="zh-CN" w:bidi="ar"/>
              </w:rPr>
              <w:t>124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1647</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25</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1605</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42</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1564</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大连工业大学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1888</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1761</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127</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1743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1723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1718</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辽宁大学</w:t>
            </w:r>
          </w:p>
        </w:tc>
        <w:tc>
          <w:tcPr>
            <w:tcW w:w="668" w:type="dxa"/>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1682</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tabs>
                <w:tab w:val="center" w:pos="580"/>
              </w:tabs>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1686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tabs>
                <w:tab w:val="center" w:pos="580"/>
              </w:tabs>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1741</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-55</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1730</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11</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1736</w:t>
            </w:r>
          </w:p>
        </w:tc>
        <w:tc>
          <w:tcPr>
            <w:tcW w:w="668"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- 6</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1741</w:t>
            </w:r>
          </w:p>
        </w:tc>
        <w:tc>
          <w:tcPr>
            <w:tcW w:w="675" w:type="dxa"/>
            <w:tcBorders>
              <w:top w:val="single" w:color="4F81BD"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辽宁科技大学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1854</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1850</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1835</w:t>
            </w:r>
          </w:p>
        </w:tc>
        <w:tc>
          <w:tcPr>
            <w:tcW w:w="668" w:type="dxa"/>
            <w:tcBorders>
              <w:top w:val="single" w:color="4F81BD" w:sz="8" w:space="0"/>
              <w:left w:val="single" w:color="0070C0" w:sz="4" w:space="0"/>
              <w:bottom w:val="single" w:color="4F81BD" w:sz="8" w:space="0"/>
              <w:right w:val="single" w:color="4F81BD" w:sz="8" w:space="0"/>
            </w:tcBorders>
            <w:shd w:val="clear" w:color="auto"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c>
          <w:tcPr>
            <w:tcW w:w="668" w:type="dxa"/>
            <w:gridSpan w:val="2"/>
            <w:tcBorders>
              <w:top w:val="single" w:color="4F81BD" w:sz="8" w:space="0"/>
              <w:left w:val="single" w:color="4F81BD" w:sz="8" w:space="0"/>
              <w:bottom w:val="single" w:color="4F81BD" w:sz="8" w:space="0"/>
              <w:right w:val="single" w:color="0070C0" w:sz="4" w:space="0"/>
            </w:tcBorders>
            <w:shd w:val="clear" w:color="auto"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1815</w:t>
            </w:r>
          </w:p>
        </w:tc>
        <w:tc>
          <w:tcPr>
            <w:tcW w:w="675" w:type="dxa"/>
            <w:tcBorders>
              <w:top w:val="single" w:color="4F81BD" w:sz="8" w:space="0"/>
              <w:left w:val="single" w:color="0070C0" w:sz="4" w:space="0"/>
              <w:bottom w:val="single" w:color="4F81BD" w:sz="8" w:space="0"/>
              <w:right w:val="single" w:color="4F81BD" w:sz="8" w:space="0"/>
            </w:tcBorders>
            <w:shd w:val="clear" w:color="auto"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辽宁工程技术大学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1912</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1876</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1832</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大连交通大学</w:t>
            </w:r>
          </w:p>
        </w:tc>
        <w:tc>
          <w:tcPr>
            <w:tcW w:w="668" w:type="dxa"/>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cs="Times New Roman"/>
                <w:b w:val="0"/>
                <w:bCs w:val="0"/>
                <w:color w:val="auto"/>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cs="Times New Roman"/>
                <w:b w:val="0"/>
                <w:bCs w:val="0"/>
                <w:color w:val="auto"/>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cs="Times New Roman"/>
                <w:b w:val="0"/>
                <w:bCs w:val="0"/>
                <w:color w:val="auto"/>
                <w:kern w:val="0"/>
                <w:sz w:val="18"/>
                <w:szCs w:val="18"/>
                <w:lang w:val="en-US" w:eastAsia="zh-CN" w:bidi="ar"/>
              </w:rPr>
              <w:t>1925</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cs="Times New Roman"/>
                <w:b w:val="0"/>
                <w:bCs w:val="0"/>
                <w:color w:val="auto"/>
                <w:kern w:val="0"/>
                <w:sz w:val="18"/>
                <w:szCs w:val="18"/>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cs="Times New Roman"/>
                <w:b w:val="0"/>
                <w:bCs w:val="0"/>
                <w:color w:val="auto"/>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cs="Times New Roman"/>
                <w:b w:val="0"/>
                <w:bCs w:val="0"/>
                <w:color w:val="auto"/>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1933</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新晋</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1906</w:t>
            </w:r>
          </w:p>
        </w:tc>
        <w:tc>
          <w:tcPr>
            <w:tcW w:w="668"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27</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1901</w:t>
            </w:r>
          </w:p>
        </w:tc>
        <w:tc>
          <w:tcPr>
            <w:tcW w:w="675" w:type="dxa"/>
            <w:tcBorders>
              <w:top w:val="single" w:color="4F81BD" w:sz="8" w:space="0"/>
              <w:left w:val="single" w:color="0070C0" w:sz="4" w:space="0"/>
              <w:bottom w:val="single" w:color="4F81BD"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2" w:hRule="atLeast"/>
          <w:jc w:val="center"/>
        </w:trPr>
        <w:tc>
          <w:tcPr>
            <w:tcW w:w="1617" w:type="dxa"/>
            <w:tcBorders>
              <w:top w:val="single" w:color="4F81BD" w:sz="8" w:space="0"/>
              <w:left w:val="single" w:color="4F81BD" w:sz="8"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大连民族大学</w:t>
            </w:r>
          </w:p>
        </w:tc>
        <w:tc>
          <w:tcPr>
            <w:tcW w:w="668" w:type="dxa"/>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val="0"/>
                <w:bCs w:val="0"/>
                <w:color w:val="000000"/>
                <w:kern w:val="0"/>
                <w:sz w:val="18"/>
                <w:szCs w:val="18"/>
                <w:lang w:val="en-US" w:eastAsia="zh-CN" w:bidi="ar"/>
              </w:rPr>
            </w:pPr>
            <w:r>
              <w:rPr>
                <w:rFonts w:hint="default" w:ascii="Times New Roman" w:hAnsi="Times New Roman" w:cs="Times New Roman"/>
                <w:b w:val="0"/>
                <w:bCs w:val="0"/>
                <w:color w:val="000000"/>
                <w:kern w:val="0"/>
                <w:sz w:val="18"/>
                <w:szCs w:val="18"/>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668" w:type="dxa"/>
            <w:gridSpan w:val="2"/>
            <w:tcBorders>
              <w:top w:val="single" w:color="4F81BD" w:sz="8" w:space="0"/>
              <w:left w:val="single" w:color="4F81BD" w:sz="8" w:space="0"/>
              <w:bottom w:val="single" w:color="4F81BD" w:sz="8" w:space="0"/>
              <w:right w:val="single" w:color="0070C0" w:sz="4"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2031</w:t>
            </w:r>
          </w:p>
        </w:tc>
        <w:tc>
          <w:tcPr>
            <w:tcW w:w="675" w:type="dxa"/>
            <w:tcBorders>
              <w:top w:val="single" w:color="4F81BD" w:sz="8" w:space="0"/>
              <w:left w:val="single" w:color="0070C0" w:sz="4" w:space="0"/>
              <w:bottom w:val="single" w:color="4F81BD" w:sz="8" w:space="0"/>
              <w:right w:val="single" w:color="4F81BD" w:sz="8" w:space="0"/>
            </w:tcBorders>
            <w:shd w:val="clear" w:color="DCE6F1"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新晋</w:t>
            </w:r>
          </w:p>
        </w:tc>
      </w:tr>
    </w:tbl>
    <w:p>
      <w:pPr>
        <w:numPr>
          <w:ilvl w:val="0"/>
          <w:numId w:val="0"/>
        </w:numPr>
        <w:ind w:leftChars="0"/>
        <w:jc w:val="center"/>
        <w:rPr>
          <w:rFonts w:hint="default" w:ascii="Times New Roman" w:hAnsi="Times New Roman" w:cs="Times New Roman"/>
          <w:sz w:val="24"/>
          <w:szCs w:val="24"/>
          <w:lang w:val="en-US" w:eastAsia="zh-CN"/>
        </w:rPr>
      </w:pPr>
    </w:p>
    <w:p>
      <w:pPr>
        <w:numPr>
          <w:ilvl w:val="0"/>
          <w:numId w:val="0"/>
        </w:numPr>
        <w:ind w:leftChars="0"/>
        <w:jc w:val="center"/>
        <w:rPr>
          <w:rFonts w:hint="default" w:ascii="Times New Roman" w:hAnsi="Times New Roman" w:cs="Times New Roman"/>
          <w:sz w:val="24"/>
          <w:szCs w:val="24"/>
          <w:lang w:val="en-US" w:eastAsia="zh-CN"/>
        </w:rPr>
      </w:pPr>
      <w:r>
        <w:rPr>
          <w:rFonts w:hint="default" w:ascii="Times New Roman" w:hAnsi="Times New Roman" w:cs="Times New Roman"/>
        </w:rPr>
        <w:drawing>
          <wp:inline distT="0" distB="0" distL="114300" distR="114300">
            <wp:extent cx="5180330" cy="2756535"/>
            <wp:effectExtent l="5080" t="4445" r="8890" b="7620"/>
            <wp:docPr id="2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numPr>
          <w:ilvl w:val="0"/>
          <w:numId w:val="0"/>
        </w:numPr>
        <w:spacing w:line="360" w:lineRule="auto"/>
        <w:ind w:leftChars="0"/>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 xml:space="preserve">图7-1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2022年工程学学科辽宁省入围高校排名趋势图</w:t>
      </w:r>
    </w:p>
    <w:p>
      <w:pPr>
        <w:numPr>
          <w:ilvl w:val="0"/>
          <w:numId w:val="0"/>
        </w:numPr>
        <w:spacing w:line="36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材料科学</w:t>
      </w:r>
    </w:p>
    <w:p>
      <w:pPr>
        <w:numPr>
          <w:ilvl w:val="0"/>
          <w:numId w:val="0"/>
        </w:numPr>
        <w:spacing w:line="360" w:lineRule="auto"/>
        <w:ind w:leftChars="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根据ESI于2022年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val="en-US" w:eastAsia="zh-CN"/>
        </w:rPr>
        <w:t>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日发布的</w:t>
      </w:r>
      <w:r>
        <w:rPr>
          <w:rFonts w:hint="eastAsia" w:ascii="Times New Roman" w:hAnsi="Times New Roman" w:cs="Times New Roman"/>
          <w:sz w:val="24"/>
          <w:szCs w:val="24"/>
          <w:lang w:val="en-US" w:eastAsia="zh-CN"/>
        </w:rPr>
        <w:t>最新</w:t>
      </w:r>
      <w:r>
        <w:rPr>
          <w:rFonts w:hint="default" w:ascii="Times New Roman" w:hAnsi="Times New Roman" w:cs="Times New Roman"/>
          <w:sz w:val="24"/>
          <w:szCs w:val="24"/>
          <w:lang w:val="en-US" w:eastAsia="zh-CN"/>
        </w:rPr>
        <w:t>数据，</w:t>
      </w:r>
      <w:r>
        <w:rPr>
          <w:rFonts w:hint="eastAsia" w:ascii="Times New Roman" w:hAnsi="Times New Roman" w:cs="Times New Roman"/>
          <w:sz w:val="24"/>
          <w:szCs w:val="24"/>
          <w:lang w:val="en-US" w:eastAsia="zh-CN"/>
        </w:rPr>
        <w:t>ESI材料科学学科辽宁省仅有4所高校入围，我校在ESI 2022年9月8日公布的数据中排名超过沈阳药科大学，位列第3。2022年材料科学学学科辽宁省入围高校排名数据见表7-2，图7-2。</w:t>
      </w:r>
    </w:p>
    <w:p>
      <w:pPr>
        <w:numPr>
          <w:ilvl w:val="0"/>
          <w:numId w:val="0"/>
        </w:numPr>
        <w:spacing w:line="360" w:lineRule="auto"/>
        <w:ind w:left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表7-2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w:t>
      </w:r>
      <w:r>
        <w:rPr>
          <w:rFonts w:hint="eastAsia" w:ascii="Times New Roman" w:hAnsi="Times New Roman" w:cs="Times New Roman"/>
          <w:b/>
          <w:bCs/>
          <w:sz w:val="21"/>
          <w:szCs w:val="21"/>
          <w:lang w:val="en-US" w:eastAsia="zh-CN"/>
        </w:rPr>
        <w:t>材料科学</w:t>
      </w:r>
      <w:r>
        <w:rPr>
          <w:rFonts w:hint="default" w:ascii="Times New Roman" w:hAnsi="Times New Roman" w:cs="Times New Roman"/>
          <w:b/>
          <w:bCs/>
          <w:sz w:val="21"/>
          <w:szCs w:val="21"/>
          <w:lang w:val="en-US" w:eastAsia="zh-CN"/>
        </w:rPr>
        <w:t>学科辽宁省入围高校排名</w:t>
      </w:r>
    </w:p>
    <w:tbl>
      <w:tblPr>
        <w:tblStyle w:val="7"/>
        <w:tblW w:w="97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9"/>
        <w:gridCol w:w="668"/>
        <w:gridCol w:w="668"/>
        <w:gridCol w:w="1"/>
        <w:gridCol w:w="667"/>
        <w:gridCol w:w="668"/>
        <w:gridCol w:w="2"/>
        <w:gridCol w:w="666"/>
        <w:gridCol w:w="668"/>
        <w:gridCol w:w="3"/>
        <w:gridCol w:w="665"/>
        <w:gridCol w:w="668"/>
        <w:gridCol w:w="4"/>
        <w:gridCol w:w="664"/>
        <w:gridCol w:w="668"/>
        <w:gridCol w:w="5"/>
        <w:gridCol w:w="663"/>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jc w:val="center"/>
        </w:trPr>
        <w:tc>
          <w:tcPr>
            <w:tcW w:w="1719" w:type="dxa"/>
            <w:vMerge w:val="restart"/>
            <w:tcBorders>
              <w:top w:val="single" w:color="FFFFFF" w:themeColor="background1" w:sz="8" w:space="0"/>
              <w:left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sz w:val="18"/>
                <w:szCs w:val="18"/>
                <w:u w:val="none"/>
              </w:rPr>
            </w:pPr>
            <w:r>
              <w:rPr>
                <w:rFonts w:hint="default" w:ascii="Times New Roman" w:hAnsi="Times New Roman" w:eastAsia="宋体" w:cs="Times New Roman"/>
                <w:b/>
                <w:bCs w:val="0"/>
                <w:i w:val="0"/>
                <w:color w:val="FFFFFF"/>
                <w:kern w:val="0"/>
                <w:sz w:val="18"/>
                <w:szCs w:val="18"/>
                <w:u w:val="none"/>
                <w:lang w:val="en-US" w:eastAsia="zh-CN" w:bidi="ar"/>
              </w:rPr>
              <w:t>学   校</w:t>
            </w:r>
          </w:p>
        </w:tc>
        <w:tc>
          <w:tcPr>
            <w:tcW w:w="1337" w:type="dxa"/>
            <w:gridSpan w:val="3"/>
            <w:tcBorders>
              <w:top w:val="single" w:color="FFFFFF" w:themeColor="background1" w:sz="8" w:space="0"/>
              <w:left w:val="single" w:color="FFFFFF" w:sz="4"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2022年1月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2022年3月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val="0"/>
                <w:color w:val="FFFFFF"/>
                <w:sz w:val="18"/>
                <w:szCs w:val="18"/>
                <w:lang w:val="en-US" w:eastAsia="zh-CN"/>
              </w:rPr>
            </w:pPr>
            <w:r>
              <w:rPr>
                <w:rFonts w:hint="default" w:ascii="Times New Roman" w:hAnsi="Times New Roman" w:cs="Times New Roman"/>
                <w:b/>
                <w:bCs w:val="0"/>
                <w:color w:val="FFFFFF"/>
                <w:sz w:val="18"/>
                <w:szCs w:val="18"/>
                <w:lang w:val="en-US" w:eastAsia="zh-CN"/>
              </w:rPr>
              <w:t>2022年5月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2022年7月</w:t>
            </w:r>
          </w:p>
        </w:tc>
        <w:tc>
          <w:tcPr>
            <w:tcW w:w="1337" w:type="dxa"/>
            <w:gridSpan w:val="3"/>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2022年9月</w:t>
            </w:r>
          </w:p>
        </w:tc>
        <w:tc>
          <w:tcPr>
            <w:tcW w:w="1338" w:type="dxa"/>
            <w:gridSpan w:val="2"/>
            <w:tcBorders>
              <w:top w:val="single" w:color="FFFFFF" w:themeColor="background1" w:sz="8" w:space="0"/>
              <w:left w:val="single" w:color="FFFFFF" w:themeColor="background1" w:sz="8" w:space="0"/>
              <w:bottom w:val="single" w:color="FFFFFF" w:sz="4"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2022年11月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8" w:hRule="atLeast"/>
          <w:jc w:val="center"/>
        </w:trPr>
        <w:tc>
          <w:tcPr>
            <w:tcW w:w="1719" w:type="dxa"/>
            <w:vMerge w:val="continue"/>
            <w:tcBorders>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p>
        </w:tc>
        <w:tc>
          <w:tcPr>
            <w:tcW w:w="668" w:type="dxa"/>
            <w:tcBorders>
              <w:top w:val="single" w:color="FFFFFF" w:sz="4" w:space="0"/>
              <w:left w:val="single" w:color="FFFFFF" w:sz="4"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68"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c>
          <w:tcPr>
            <w:tcW w:w="668" w:type="dxa"/>
            <w:gridSpan w:val="2"/>
            <w:tcBorders>
              <w:top w:val="single" w:color="FFFFFF" w:sz="4" w:space="0"/>
              <w:left w:val="single" w:color="FFFFFF" w:themeColor="background1" w:sz="8" w:space="0"/>
              <w:bottom w:val="single" w:color="FFFFFF" w:themeColor="background1" w:sz="8" w:space="0"/>
              <w:right w:val="single" w:color="FFFFFF" w:sz="4"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全球</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tc>
        <w:tc>
          <w:tcPr>
            <w:tcW w:w="675" w:type="dxa"/>
            <w:tcBorders>
              <w:top w:val="single" w:color="FFFFFF" w:sz="4" w:space="0"/>
              <w:left w:val="single" w:color="FFFFFF" w:sz="4" w:space="0"/>
              <w:bottom w:val="single" w:color="FFFFFF" w:themeColor="background1" w:sz="8" w:space="0"/>
              <w:right w:val="single" w:color="FFFFFF" w:themeColor="background1" w:sz="8" w:space="0"/>
            </w:tcBorders>
            <w:shd w:val="clear" w:color="4F81BD" w:fill="0070C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排名</w:t>
            </w:r>
          </w:p>
          <w:p>
            <w:pPr>
              <w:keepNext w:val="0"/>
              <w:keepLines w:val="0"/>
              <w:widowControl/>
              <w:suppressLineNumbers w:val="0"/>
              <w:spacing w:line="240" w:lineRule="auto"/>
              <w:jc w:val="center"/>
              <w:textAlignment w:val="center"/>
              <w:rPr>
                <w:rFonts w:hint="default" w:ascii="Times New Roman" w:hAnsi="Times New Roman" w:eastAsia="宋体" w:cs="Times New Roman"/>
                <w:b/>
                <w:bCs w:val="0"/>
                <w:i w:val="0"/>
                <w:color w:val="FFFFFF"/>
                <w:kern w:val="0"/>
                <w:sz w:val="18"/>
                <w:szCs w:val="18"/>
                <w:u w:val="none"/>
                <w:lang w:val="en-US" w:eastAsia="zh-CN" w:bidi="ar"/>
              </w:rPr>
            </w:pPr>
            <w:r>
              <w:rPr>
                <w:rFonts w:hint="default" w:ascii="Times New Roman" w:hAnsi="Times New Roman" w:eastAsia="宋体" w:cs="Times New Roman"/>
                <w:b/>
                <w:bCs w:val="0"/>
                <w:i w:val="0"/>
                <w:color w:val="FFFFFF"/>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8" w:hRule="atLeast"/>
          <w:jc w:val="center"/>
        </w:trPr>
        <w:tc>
          <w:tcPr>
            <w:tcW w:w="1719" w:type="dxa"/>
            <w:tcBorders>
              <w:top w:val="single" w:color="FFFFFF" w:themeColor="background1" w:sz="8" w:space="0"/>
              <w:left w:val="single" w:color="4F81BD" w:sz="8" w:space="0"/>
              <w:bottom w:val="single" w:color="0070C0" w:sz="8" w:space="0"/>
              <w:right w:val="single" w:color="0070C0"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大连理工大学</w:t>
            </w:r>
          </w:p>
        </w:tc>
        <w:tc>
          <w:tcPr>
            <w:tcW w:w="668" w:type="dxa"/>
            <w:tcBorders>
              <w:top w:val="single" w:color="FFFFFF" w:themeColor="background1" w:sz="8" w:space="0"/>
              <w:left w:val="single" w:color="0070C0" w:sz="8" w:space="0"/>
              <w:bottom w:val="single" w:color="0070C0"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72</w:t>
            </w:r>
          </w:p>
        </w:tc>
        <w:tc>
          <w:tcPr>
            <w:tcW w:w="668" w:type="dxa"/>
            <w:tcBorders>
              <w:top w:val="single" w:color="FFFFFF" w:themeColor="background1" w:sz="8" w:space="0"/>
              <w:left w:val="single" w:color="0070C0" w:sz="4" w:space="0"/>
              <w:bottom w:val="single" w:color="0070C0" w:sz="8" w:space="0"/>
              <w:right w:val="single" w:color="0070C0"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0</w:t>
            </w:r>
          </w:p>
        </w:tc>
        <w:tc>
          <w:tcPr>
            <w:tcW w:w="668" w:type="dxa"/>
            <w:gridSpan w:val="2"/>
            <w:tcBorders>
              <w:top w:val="single" w:color="FFFFFF" w:themeColor="background1" w:sz="8" w:space="0"/>
              <w:left w:val="single" w:color="0070C0"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72</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72</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70</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71</w:t>
            </w:r>
          </w:p>
        </w:tc>
        <w:tc>
          <w:tcPr>
            <w:tcW w:w="668"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668" w:type="dxa"/>
            <w:gridSpan w:val="2"/>
            <w:tcBorders>
              <w:top w:val="single" w:color="FFFFFF" w:themeColor="background1"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right="0" w:righ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70</w:t>
            </w:r>
          </w:p>
        </w:tc>
        <w:tc>
          <w:tcPr>
            <w:tcW w:w="675" w:type="dxa"/>
            <w:tcBorders>
              <w:top w:val="single" w:color="FFFFFF" w:themeColor="background1"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right="0" w:righ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 w:hRule="atLeast"/>
          <w:jc w:val="center"/>
        </w:trPr>
        <w:tc>
          <w:tcPr>
            <w:tcW w:w="1719" w:type="dxa"/>
            <w:tcBorders>
              <w:top w:val="single" w:color="0070C0" w:sz="8" w:space="0"/>
              <w:left w:val="single" w:color="4F81BD" w:sz="8"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东北大学</w:t>
            </w:r>
          </w:p>
        </w:tc>
        <w:tc>
          <w:tcPr>
            <w:tcW w:w="668" w:type="dxa"/>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140</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136</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4</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133</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129</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127</w:t>
            </w:r>
          </w:p>
        </w:tc>
        <w:tc>
          <w:tcPr>
            <w:tcW w:w="668"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668" w:type="dxa"/>
            <w:gridSpan w:val="2"/>
            <w:tcBorders>
              <w:top w:val="single" w:color="0070C0" w:sz="8" w:space="0"/>
              <w:left w:val="single" w:color="4F81BD" w:sz="8" w:space="0"/>
              <w:bottom w:val="single" w:color="0070C0"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122</w:t>
            </w:r>
          </w:p>
        </w:tc>
        <w:tc>
          <w:tcPr>
            <w:tcW w:w="675" w:type="dxa"/>
            <w:tcBorders>
              <w:top w:val="single" w:color="0070C0" w:sz="8" w:space="0"/>
              <w:left w:val="single" w:color="0070C0" w:sz="4" w:space="0"/>
              <w:bottom w:val="single" w:color="0070C0"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719" w:type="dxa"/>
            <w:tcBorders>
              <w:top w:val="single" w:color="0070C0" w:sz="8" w:space="0"/>
              <w:left w:val="single" w:color="4F81BD" w:sz="8"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sz w:val="18"/>
                <w:szCs w:val="18"/>
                <w:u w:val="none"/>
              </w:rPr>
            </w:pPr>
            <w:r>
              <w:rPr>
                <w:rFonts w:hint="default" w:ascii="Times New Roman" w:hAnsi="Times New Roman" w:eastAsia="宋体" w:cs="Times New Roman"/>
                <w:b/>
                <w:bCs/>
                <w:i w:val="0"/>
                <w:color w:val="C00000"/>
                <w:kern w:val="0"/>
                <w:sz w:val="18"/>
                <w:szCs w:val="18"/>
                <w:u w:val="none"/>
                <w:lang w:val="en-US" w:eastAsia="zh-CN" w:bidi="ar"/>
              </w:rPr>
              <w:t>沈阳工业大学</w:t>
            </w:r>
          </w:p>
        </w:tc>
        <w:tc>
          <w:tcPr>
            <w:tcW w:w="668" w:type="dxa"/>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b/>
                <w:bCs/>
                <w:color w:val="C00000"/>
                <w:sz w:val="18"/>
                <w:szCs w:val="18"/>
                <w:lang w:val="en-US" w:eastAsia="zh-CN"/>
              </w:rPr>
            </w:pPr>
            <w:r>
              <w:rPr>
                <w:rFonts w:hint="default" w:ascii="Times New Roman" w:hAnsi="Times New Roman" w:cs="Times New Roman"/>
                <w:b/>
                <w:bCs/>
                <w:color w:val="C00000"/>
                <w:sz w:val="18"/>
                <w:szCs w:val="18"/>
                <w:lang w:val="en-US" w:eastAsia="zh-CN"/>
              </w:rPr>
              <w:t>1098</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jc w:val="center"/>
              <w:textAlignment w:val="center"/>
              <w:rPr>
                <w:rFonts w:hint="default" w:ascii="Times New Roman" w:hAnsi="Times New Roman" w:cs="Times New Roman"/>
                <w:b/>
                <w:bCs/>
                <w:color w:val="C00000"/>
                <w:sz w:val="18"/>
                <w:szCs w:val="18"/>
                <w:lang w:val="en-US" w:eastAsia="zh-CN"/>
              </w:rPr>
            </w:pPr>
            <w:r>
              <w:rPr>
                <w:rFonts w:hint="default" w:ascii="Times New Roman" w:hAnsi="Times New Roman" w:cs="Times New Roman"/>
                <w:b/>
                <w:bCs/>
                <w:color w:val="C00000"/>
                <w:sz w:val="18"/>
                <w:szCs w:val="18"/>
                <w:lang w:val="en-US" w:eastAsia="zh-CN"/>
              </w:rPr>
              <w:t>新晋</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bCs/>
                <w:color w:val="C00000"/>
                <w:sz w:val="18"/>
                <w:szCs w:val="18"/>
                <w:lang w:val="en-US" w:eastAsia="zh-CN"/>
              </w:rPr>
            </w:pPr>
            <w:r>
              <w:rPr>
                <w:rFonts w:hint="default" w:ascii="Times New Roman" w:hAnsi="Times New Roman" w:cs="Times New Roman"/>
                <w:b/>
                <w:bCs/>
                <w:color w:val="C00000"/>
                <w:sz w:val="18"/>
                <w:szCs w:val="18"/>
                <w:lang w:val="en-US" w:eastAsia="zh-CN"/>
              </w:rPr>
              <w:t>1087</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b/>
                <w:bCs/>
                <w:color w:val="C00000"/>
                <w:sz w:val="18"/>
                <w:szCs w:val="18"/>
                <w:lang w:val="en-US" w:eastAsia="zh-CN"/>
              </w:rPr>
            </w:pPr>
            <w:r>
              <w:rPr>
                <w:rFonts w:hint="default" w:ascii="Times New Roman" w:hAnsi="Times New Roman" w:cs="Times New Roman"/>
                <w:b/>
                <w:bCs/>
                <w:color w:val="C00000"/>
                <w:sz w:val="18"/>
                <w:szCs w:val="18"/>
                <w:lang w:val="en-US" w:eastAsia="zh-CN"/>
              </w:rPr>
              <w:t>11</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bCs/>
                <w:color w:val="C00000"/>
                <w:sz w:val="18"/>
                <w:szCs w:val="18"/>
                <w:lang w:val="en-US" w:eastAsia="zh-CN"/>
              </w:rPr>
            </w:pPr>
            <w:r>
              <w:rPr>
                <w:rFonts w:hint="default" w:ascii="Times New Roman" w:hAnsi="Times New Roman" w:cs="Times New Roman"/>
                <w:b/>
                <w:bCs/>
                <w:color w:val="C00000"/>
                <w:sz w:val="18"/>
                <w:szCs w:val="18"/>
                <w:lang w:val="en-US" w:eastAsia="zh-CN"/>
              </w:rPr>
              <w:t>1035</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b/>
                <w:bCs/>
                <w:color w:val="C00000"/>
                <w:sz w:val="18"/>
                <w:szCs w:val="18"/>
                <w:lang w:val="en-US" w:eastAsia="zh-CN"/>
              </w:rPr>
            </w:pPr>
            <w:r>
              <w:rPr>
                <w:rFonts w:hint="default" w:ascii="Times New Roman" w:hAnsi="Times New Roman" w:cs="Times New Roman"/>
                <w:b/>
                <w:bCs/>
                <w:color w:val="C00000"/>
                <w:sz w:val="18"/>
                <w:szCs w:val="18"/>
                <w:lang w:val="en-US" w:eastAsia="zh-CN"/>
              </w:rPr>
              <w:t>52</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1028</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7</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1012</w:t>
            </w:r>
          </w:p>
        </w:tc>
        <w:tc>
          <w:tcPr>
            <w:tcW w:w="668"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16</w:t>
            </w:r>
          </w:p>
        </w:tc>
        <w:tc>
          <w:tcPr>
            <w:tcW w:w="668" w:type="dxa"/>
            <w:gridSpan w:val="2"/>
            <w:tcBorders>
              <w:top w:val="single" w:color="0070C0" w:sz="8" w:space="0"/>
              <w:left w:val="single" w:color="4F81BD" w:sz="8" w:space="0"/>
              <w:bottom w:val="single" w:color="0070C0" w:sz="8" w:space="0"/>
              <w:right w:val="single" w:color="0070C0" w:sz="4"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999</w:t>
            </w:r>
          </w:p>
        </w:tc>
        <w:tc>
          <w:tcPr>
            <w:tcW w:w="675" w:type="dxa"/>
            <w:tcBorders>
              <w:top w:val="single" w:color="0070C0" w:sz="8" w:space="0"/>
              <w:left w:val="single" w:color="0070C0" w:sz="4" w:space="0"/>
              <w:bottom w:val="single" w:color="0070C0" w:sz="8" w:space="0"/>
              <w:right w:val="single" w:color="4F81BD" w:sz="8" w:space="0"/>
            </w:tcBorders>
            <w:shd w:val="clear" w:color="DCE6F1" w:fill="FFFFFF"/>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bCs/>
                <w:i w:val="0"/>
                <w:color w:val="C00000"/>
                <w:kern w:val="0"/>
                <w:sz w:val="18"/>
                <w:szCs w:val="18"/>
                <w:u w:val="none"/>
                <w:lang w:val="en-US" w:eastAsia="zh-CN" w:bidi="ar"/>
              </w:rPr>
            </w:pPr>
            <w:r>
              <w:rPr>
                <w:rFonts w:hint="default" w:ascii="Times New Roman" w:hAnsi="Times New Roman" w:eastAsia="宋体" w:cs="Times New Roman"/>
                <w:b/>
                <w:bCs/>
                <w:i w:val="0"/>
                <w:color w:val="C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1719" w:type="dxa"/>
            <w:tcBorders>
              <w:top w:val="single" w:color="0070C0"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沈阳药科大学</w:t>
            </w:r>
          </w:p>
        </w:tc>
        <w:tc>
          <w:tcPr>
            <w:tcW w:w="668" w:type="dxa"/>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1057</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1058</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- 1</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1016</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42</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1024</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-8</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1020</w:t>
            </w:r>
          </w:p>
        </w:tc>
        <w:tc>
          <w:tcPr>
            <w:tcW w:w="668"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668" w:type="dxa"/>
            <w:gridSpan w:val="2"/>
            <w:tcBorders>
              <w:top w:val="single" w:color="0070C0" w:sz="8" w:space="0"/>
              <w:left w:val="single" w:color="4F81BD" w:sz="8" w:space="0"/>
              <w:bottom w:val="single" w:color="4F81BD" w:sz="8" w:space="0"/>
              <w:right w:val="single" w:color="0070C0" w:sz="4"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1020</w:t>
            </w:r>
          </w:p>
        </w:tc>
        <w:tc>
          <w:tcPr>
            <w:tcW w:w="675" w:type="dxa"/>
            <w:tcBorders>
              <w:top w:val="single" w:color="0070C0" w:sz="8" w:space="0"/>
              <w:left w:val="single" w:color="0070C0" w:sz="4"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0</w:t>
            </w:r>
          </w:p>
        </w:tc>
      </w:tr>
    </w:tbl>
    <w:p>
      <w:pPr>
        <w:numPr>
          <w:ilvl w:val="0"/>
          <w:numId w:val="0"/>
        </w:numPr>
        <w:ind w:leftChars="0"/>
        <w:jc w:val="center"/>
        <w:rPr>
          <w:rFonts w:hint="default" w:ascii="Times New Roman" w:hAnsi="Times New Roman" w:cs="Times New Roman"/>
          <w:sz w:val="24"/>
          <w:szCs w:val="24"/>
          <w:lang w:val="en-US" w:eastAsia="zh-CN"/>
        </w:rPr>
      </w:pPr>
      <w:r>
        <w:rPr>
          <w:rFonts w:hint="default" w:ascii="Times New Roman" w:hAnsi="Times New Roman" w:cs="Times New Roman"/>
        </w:rPr>
        <w:drawing>
          <wp:inline distT="0" distB="0" distL="114300" distR="114300">
            <wp:extent cx="5278120" cy="2632710"/>
            <wp:effectExtent l="4445" t="4445" r="13335" b="17145"/>
            <wp:docPr id="23"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numPr>
          <w:ilvl w:val="0"/>
          <w:numId w:val="0"/>
        </w:numPr>
        <w:ind w:leftChars="0"/>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 xml:space="preserve">图7-2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2022年材料科学学科辽宁省入围高校排名趋势图</w:t>
      </w:r>
    </w:p>
    <w:p>
      <w:pPr>
        <w:pStyle w:val="3"/>
        <w:numPr>
          <w:ilvl w:val="0"/>
          <w:numId w:val="1"/>
        </w:numPr>
        <w:bidi w:val="0"/>
        <w:outlineLvl w:val="0"/>
        <w:rPr>
          <w:rFonts w:hint="default" w:ascii="Times New Roman" w:hAnsi="Times New Roman" w:cs="Times New Roman"/>
          <w:sz w:val="30"/>
          <w:szCs w:val="30"/>
          <w:lang w:val="en-US" w:eastAsia="zh-CN"/>
        </w:rPr>
      </w:pPr>
      <w:bookmarkStart w:id="11" w:name="_Toc9952"/>
      <w:r>
        <w:rPr>
          <w:rFonts w:hint="default" w:ascii="Times New Roman" w:hAnsi="Times New Roman" w:cs="Times New Roman"/>
          <w:sz w:val="30"/>
          <w:szCs w:val="30"/>
          <w:lang w:val="en-US" w:eastAsia="zh-CN"/>
        </w:rPr>
        <w:t>扩展版ESI高被引论文</w:t>
      </w:r>
      <w:bookmarkEnd w:id="11"/>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扩展版ESI高被引论文是指被引频次排在相应学科领域前3%的论文，即指在同年度同学科领域中被引频次排名位于前3%的论文。</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InCites数据库2022年更新数据（月更新），检索沈阳工业大学2019-2022年间发表、文献类型为Article、Review、Letter的论文，截止到InCites最新更新时间2022年11月25日，被引频次基于ESI分类排名于各学科前3%的高被引论文共计97篇，其中81篇文章的</w:t>
      </w:r>
      <w:r>
        <w:rPr>
          <w:rFonts w:hint="default" w:ascii="Times New Roman" w:hAnsi="Times New Roman" w:eastAsia="宋体" w:cs="Times New Roman"/>
          <w:b w:val="0"/>
          <w:bCs w:val="0"/>
          <w:sz w:val="24"/>
          <w:szCs w:val="24"/>
          <w:lang w:val="en-US" w:eastAsia="zh-CN"/>
        </w:rPr>
        <w:t>第一作者/通讯作者均为我校。</w:t>
      </w:r>
      <w:r>
        <w:rPr>
          <w:rFonts w:hint="default" w:ascii="Times New Roman" w:hAnsi="Times New Roman" w:cs="Times New Roman"/>
          <w:sz w:val="24"/>
          <w:szCs w:val="24"/>
          <w:lang w:val="en-US" w:eastAsia="zh-CN"/>
        </w:rPr>
        <w:t>详细文献信息见附表2。</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97篇扩展版ESI高被引论文中，学科涉及最多的是工程学（28篇）、其次是物理学（20篇）、化学（19篇）、材料科学（18篇）</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见图8-1。</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76445" cy="3145790"/>
            <wp:effectExtent l="4445" t="5080" r="16510" b="1143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图8-1  扩展版ESI高被引论文各学科论文数量比例图</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97篇扩展版ESI高被引论文中，学院</w:t>
      </w:r>
      <w:r>
        <w:rPr>
          <w:rFonts w:hint="eastAsia" w:ascii="Times New Roman" w:hAnsi="Times New Roman" w:cs="Times New Roman"/>
          <w:b w:val="0"/>
          <w:bCs w:val="0"/>
          <w:sz w:val="24"/>
          <w:szCs w:val="24"/>
          <w:lang w:val="en-US" w:eastAsia="zh-CN"/>
        </w:rPr>
        <w:t>收录</w:t>
      </w:r>
      <w:r>
        <w:rPr>
          <w:rFonts w:hint="default" w:ascii="Times New Roman" w:hAnsi="Times New Roman" w:cs="Times New Roman"/>
          <w:b w:val="0"/>
          <w:bCs w:val="0"/>
          <w:sz w:val="24"/>
          <w:szCs w:val="24"/>
          <w:lang w:val="en-US" w:eastAsia="zh-CN"/>
        </w:rPr>
        <w:t>最多的是材料科学与工程学院（49篇），占总数的50.2%</w:t>
      </w:r>
      <w:r>
        <w:rPr>
          <w:rFonts w:hint="eastAsia" w:ascii="Times New Roman" w:hAnsi="Times New Roman" w:cs="Times New Roman"/>
          <w:b w:val="0"/>
          <w:bCs w:val="0"/>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b w:val="0"/>
          <w:bCs w:val="0"/>
          <w:sz w:val="24"/>
          <w:szCs w:val="24"/>
          <w:lang w:val="en-US" w:eastAsia="zh-CN"/>
        </w:rPr>
        <w:t>见图8-2。</w:t>
      </w:r>
    </w:p>
    <w:p>
      <w:pPr>
        <w:spacing w:line="36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rPr>
        <w:drawing>
          <wp:inline distT="0" distB="0" distL="114300" distR="114300">
            <wp:extent cx="4579620" cy="3019425"/>
            <wp:effectExtent l="4445" t="4445" r="13335"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图8-2  扩展版ESI高被引论文各学院论文数量比例图</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97篇扩展版ESI高被引论文中，论文收录篇数大于3篇的作者有8人，收录</w:t>
      </w:r>
      <w:r>
        <w:rPr>
          <w:rFonts w:hint="eastAsia" w:ascii="Times New Roman" w:hAnsi="Times New Roman" w:cs="Times New Roman"/>
          <w:b w:val="0"/>
          <w:bCs w:val="0"/>
          <w:sz w:val="24"/>
          <w:szCs w:val="24"/>
          <w:lang w:val="en-US" w:eastAsia="zh-CN"/>
        </w:rPr>
        <w:t>数</w:t>
      </w:r>
      <w:r>
        <w:rPr>
          <w:rFonts w:hint="default" w:ascii="Times New Roman" w:hAnsi="Times New Roman" w:cs="Times New Roman"/>
          <w:b w:val="0"/>
          <w:bCs w:val="0"/>
          <w:sz w:val="24"/>
          <w:szCs w:val="24"/>
          <w:lang w:val="en-US" w:eastAsia="zh-CN"/>
        </w:rPr>
        <w:t>量最多的是材料科学与工程学院的武祥教授（19篇）</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具体</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见表8-1。</w:t>
      </w:r>
    </w:p>
    <w:p>
      <w:pPr>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1"/>
          <w:szCs w:val="21"/>
          <w:lang w:val="en-US" w:eastAsia="zh-CN"/>
        </w:rPr>
        <w:t>表8-1  扩展版ESI高被引论文高收录作者T</w:t>
      </w:r>
      <w:r>
        <w:rPr>
          <w:rFonts w:hint="eastAsia" w:ascii="Times New Roman" w:hAnsi="Times New Roman" w:eastAsia="宋体" w:cs="Times New Roman"/>
          <w:b/>
          <w:bCs/>
          <w:sz w:val="21"/>
          <w:szCs w:val="21"/>
          <w:lang w:val="en-US" w:eastAsia="zh-CN"/>
        </w:rPr>
        <w:t>OP</w:t>
      </w:r>
      <w:r>
        <w:rPr>
          <w:rFonts w:hint="default" w:ascii="Times New Roman" w:hAnsi="Times New Roman" w:eastAsia="宋体" w:cs="Times New Roman"/>
          <w:b/>
          <w:bCs/>
          <w:sz w:val="21"/>
          <w:szCs w:val="21"/>
          <w:lang w:val="en-US" w:eastAsia="zh-CN"/>
        </w:rPr>
        <w:t xml:space="preserve"> 8</w:t>
      </w:r>
    </w:p>
    <w:tbl>
      <w:tblPr>
        <w:tblStyle w:val="7"/>
        <w:tblW w:w="8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5"/>
        <w:gridCol w:w="1090"/>
        <w:gridCol w:w="484"/>
        <w:gridCol w:w="570"/>
        <w:gridCol w:w="640"/>
        <w:gridCol w:w="580"/>
        <w:gridCol w:w="860"/>
        <w:gridCol w:w="809"/>
        <w:gridCol w:w="809"/>
        <w:gridCol w:w="589"/>
        <w:gridCol w:w="422"/>
        <w:gridCol w:w="565"/>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3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10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作  者</w:t>
            </w:r>
          </w:p>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（第一作者/通讯作者）</w:t>
            </w:r>
          </w:p>
        </w:tc>
        <w:tc>
          <w:tcPr>
            <w:tcW w:w="48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rPr>
            </w:pPr>
            <w:r>
              <w:rPr>
                <w:rFonts w:hint="default" w:ascii="Times New Roman" w:hAnsi="Times New Roman" w:cs="Times New Roman"/>
                <w:b/>
                <w:i w:val="0"/>
                <w:color w:val="FFFFFF"/>
                <w:kern w:val="0"/>
                <w:sz w:val="18"/>
                <w:szCs w:val="18"/>
                <w:u w:val="none"/>
                <w:lang w:val="en-US" w:eastAsia="zh-CN" w:bidi="ar"/>
              </w:rPr>
              <w:t>论文数</w:t>
            </w:r>
          </w:p>
        </w:tc>
        <w:tc>
          <w:tcPr>
            <w:tcW w:w="5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被引</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频次</w:t>
            </w:r>
          </w:p>
        </w:tc>
        <w:tc>
          <w:tcPr>
            <w:tcW w:w="6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篇均被引频次</w:t>
            </w:r>
          </w:p>
        </w:tc>
        <w:tc>
          <w:tcPr>
            <w:tcW w:w="5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平均</w:t>
            </w:r>
          </w:p>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百分位</w:t>
            </w:r>
          </w:p>
        </w:tc>
        <w:tc>
          <w:tcPr>
            <w:tcW w:w="8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eastAsia="宋体" w:cs="Times New Roman"/>
                <w:b/>
                <w:i w:val="0"/>
                <w:color w:val="FFFFFF"/>
                <w:sz w:val="18"/>
                <w:szCs w:val="18"/>
                <w:u w:val="none"/>
                <w:lang w:val="en-US" w:eastAsia="zh-CN"/>
              </w:rPr>
              <w:t>学科规范化的引文影响力</w:t>
            </w:r>
          </w:p>
        </w:tc>
        <w:tc>
          <w:tcPr>
            <w:tcW w:w="8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iCs w:val="0"/>
                <w:color w:val="FFFFFF"/>
                <w:sz w:val="18"/>
                <w:szCs w:val="18"/>
                <w:u w:val="none"/>
                <w:lang w:val="en-US" w:eastAsia="zh-CN"/>
              </w:rPr>
              <w:t>Q1期刊中的论文</w:t>
            </w:r>
          </w:p>
        </w:tc>
        <w:tc>
          <w:tcPr>
            <w:tcW w:w="8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sz w:val="18"/>
                <w:szCs w:val="18"/>
                <w:u w:val="none"/>
                <w:lang w:val="en-US" w:eastAsia="zh-CN"/>
              </w:rPr>
              <w:t>Q2期刊中的论文</w:t>
            </w:r>
          </w:p>
        </w:tc>
        <w:tc>
          <w:tcPr>
            <w:tcW w:w="5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2"/>
                <w:sz w:val="18"/>
                <w:szCs w:val="18"/>
                <w:u w:val="none"/>
                <w:lang w:val="en-US" w:eastAsia="zh-CN" w:bidi="ar-SA"/>
              </w:rPr>
              <w:t>高被引论文</w:t>
            </w:r>
          </w:p>
        </w:tc>
        <w:tc>
          <w:tcPr>
            <w:tcW w:w="4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h</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指数</w:t>
            </w:r>
          </w:p>
        </w:tc>
        <w:tc>
          <w:tcPr>
            <w:tcW w:w="5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国际合作论文</w:t>
            </w:r>
          </w:p>
        </w:tc>
        <w:tc>
          <w:tcPr>
            <w:tcW w:w="56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9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武</w:t>
            </w:r>
            <w:r>
              <w:rPr>
                <w:rFonts w:hint="eastAsia" w:ascii="Times New Roman" w:hAnsi="Times New Roman" w:cs="Times New Roman"/>
                <w:i w:val="0"/>
                <w:color w:val="000000"/>
                <w:kern w:val="2"/>
                <w:sz w:val="18"/>
                <w:szCs w:val="18"/>
                <w:u w:val="none"/>
                <w:lang w:val="en-US" w:eastAsia="zh-CN" w:bidi="ar-SA"/>
              </w:rPr>
              <w:t xml:space="preserve"> </w:t>
            </w:r>
            <w:r>
              <w:rPr>
                <w:rFonts w:hint="default" w:ascii="Times New Roman" w:hAnsi="Times New Roman" w:cs="Times New Roman"/>
                <w:i w:val="0"/>
                <w:color w:val="000000"/>
                <w:kern w:val="2"/>
                <w:sz w:val="18"/>
                <w:szCs w:val="18"/>
                <w:u w:val="none"/>
                <w:lang w:val="en-US" w:eastAsia="zh-CN" w:bidi="ar-SA"/>
              </w:rPr>
              <w:t xml:space="preserve"> 祥</w:t>
            </w:r>
          </w:p>
        </w:tc>
        <w:tc>
          <w:tcPr>
            <w:tcW w:w="484"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19</w:t>
            </w:r>
          </w:p>
        </w:tc>
        <w:tc>
          <w:tcPr>
            <w:tcW w:w="57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1302</w:t>
            </w:r>
          </w:p>
        </w:tc>
        <w:tc>
          <w:tcPr>
            <w:tcW w:w="64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68.5</w:t>
            </w:r>
          </w:p>
        </w:tc>
        <w:tc>
          <w:tcPr>
            <w:tcW w:w="58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98.9</w:t>
            </w:r>
          </w:p>
        </w:tc>
        <w:tc>
          <w:tcPr>
            <w:tcW w:w="86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8.97</w:t>
            </w:r>
          </w:p>
        </w:tc>
        <w:tc>
          <w:tcPr>
            <w:tcW w:w="809"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18</w:t>
            </w:r>
          </w:p>
        </w:tc>
        <w:tc>
          <w:tcPr>
            <w:tcW w:w="809"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89"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2"/>
                <w:sz w:val="18"/>
                <w:szCs w:val="18"/>
                <w:u w:val="none"/>
                <w:lang w:val="en-US" w:eastAsia="zh-CN" w:bidi="ar-SA"/>
              </w:rPr>
              <w:t>1</w:t>
            </w:r>
            <w:r>
              <w:rPr>
                <w:rFonts w:hint="eastAsia" w:ascii="Times New Roman" w:hAnsi="Times New Roman" w:eastAsia="宋体" w:cs="Times New Roman"/>
                <w:i w:val="0"/>
                <w:color w:val="000000"/>
                <w:kern w:val="2"/>
                <w:sz w:val="18"/>
                <w:szCs w:val="18"/>
                <w:u w:val="none"/>
                <w:lang w:val="en-US" w:eastAsia="zh-CN" w:bidi="ar-SA"/>
              </w:rPr>
              <w:t>1</w:t>
            </w:r>
          </w:p>
        </w:tc>
        <w:tc>
          <w:tcPr>
            <w:tcW w:w="422"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eastAsia="宋体" w:cs="Times New Roman"/>
                <w:i w:val="0"/>
                <w:color w:val="000000"/>
                <w:kern w:val="0"/>
                <w:sz w:val="18"/>
                <w:szCs w:val="18"/>
                <w:u w:val="none"/>
                <w:lang w:val="en-US" w:eastAsia="zh-CN" w:bidi="ar"/>
              </w:rPr>
              <w:t>16</w:t>
            </w:r>
          </w:p>
        </w:tc>
        <w:tc>
          <w:tcPr>
            <w:tcW w:w="565"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566"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109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 xml:space="preserve">王 </w:t>
            </w:r>
            <w:r>
              <w:rPr>
                <w:rFonts w:hint="eastAsia"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cs="Times New Roman"/>
                <w:i w:val="0"/>
                <w:color w:val="000000"/>
                <w:kern w:val="0"/>
                <w:sz w:val="18"/>
                <w:szCs w:val="18"/>
                <w:u w:val="none"/>
                <w:lang w:val="en-US" w:eastAsia="zh-CN" w:bidi="ar"/>
              </w:rPr>
              <w:t>威</w:t>
            </w:r>
          </w:p>
        </w:tc>
        <w:tc>
          <w:tcPr>
            <w:tcW w:w="48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c>
          <w:tcPr>
            <w:tcW w:w="5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286</w:t>
            </w:r>
          </w:p>
        </w:tc>
        <w:tc>
          <w:tcPr>
            <w:tcW w:w="6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19.1</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97.3</w:t>
            </w:r>
          </w:p>
        </w:tc>
        <w:tc>
          <w:tcPr>
            <w:tcW w:w="8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7.67</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58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4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11</w:t>
            </w:r>
          </w:p>
        </w:tc>
        <w:tc>
          <w:tcPr>
            <w:tcW w:w="56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109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田中大</w:t>
            </w:r>
          </w:p>
        </w:tc>
        <w:tc>
          <w:tcPr>
            <w:tcW w:w="48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w:t>
            </w:r>
          </w:p>
        </w:tc>
        <w:tc>
          <w:tcPr>
            <w:tcW w:w="57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175</w:t>
            </w:r>
          </w:p>
        </w:tc>
        <w:tc>
          <w:tcPr>
            <w:tcW w:w="64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12.5</w:t>
            </w:r>
          </w:p>
        </w:tc>
        <w:tc>
          <w:tcPr>
            <w:tcW w:w="58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61.2</w:t>
            </w:r>
          </w:p>
        </w:tc>
        <w:tc>
          <w:tcPr>
            <w:tcW w:w="86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2.62</w:t>
            </w:r>
          </w:p>
        </w:tc>
        <w:tc>
          <w:tcPr>
            <w:tcW w:w="80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w:t>
            </w:r>
          </w:p>
        </w:tc>
        <w:tc>
          <w:tcPr>
            <w:tcW w:w="80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58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42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56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109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史发年</w:t>
            </w:r>
          </w:p>
        </w:tc>
        <w:tc>
          <w:tcPr>
            <w:tcW w:w="48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5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172</w:t>
            </w:r>
          </w:p>
        </w:tc>
        <w:tc>
          <w:tcPr>
            <w:tcW w:w="6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24.6</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98.8</w:t>
            </w:r>
          </w:p>
        </w:tc>
        <w:tc>
          <w:tcPr>
            <w:tcW w:w="8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13.04</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58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4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56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109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 xml:space="preserve">吕 </w:t>
            </w:r>
            <w:r>
              <w:rPr>
                <w:rFonts w:hint="eastAsia"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cs="Times New Roman"/>
                <w:i w:val="0"/>
                <w:color w:val="000000"/>
                <w:kern w:val="0"/>
                <w:sz w:val="18"/>
                <w:szCs w:val="18"/>
                <w:u w:val="none"/>
                <w:lang w:val="en-US" w:eastAsia="zh-CN" w:bidi="ar"/>
              </w:rPr>
              <w:t>丹</w:t>
            </w:r>
          </w:p>
        </w:tc>
        <w:tc>
          <w:tcPr>
            <w:tcW w:w="48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57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138</w:t>
            </w:r>
          </w:p>
        </w:tc>
        <w:tc>
          <w:tcPr>
            <w:tcW w:w="64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19.7</w:t>
            </w:r>
          </w:p>
        </w:tc>
        <w:tc>
          <w:tcPr>
            <w:tcW w:w="58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96.5</w:t>
            </w:r>
          </w:p>
        </w:tc>
        <w:tc>
          <w:tcPr>
            <w:tcW w:w="86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4.91</w:t>
            </w:r>
          </w:p>
        </w:tc>
        <w:tc>
          <w:tcPr>
            <w:tcW w:w="80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80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58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42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56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109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尤俊华</w:t>
            </w:r>
          </w:p>
        </w:tc>
        <w:tc>
          <w:tcPr>
            <w:tcW w:w="48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5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300</w:t>
            </w:r>
          </w:p>
        </w:tc>
        <w:tc>
          <w:tcPr>
            <w:tcW w:w="6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75</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97.9</w:t>
            </w:r>
          </w:p>
        </w:tc>
        <w:tc>
          <w:tcPr>
            <w:tcW w:w="8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5.26</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8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4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56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109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张旭东</w:t>
            </w:r>
          </w:p>
        </w:tc>
        <w:tc>
          <w:tcPr>
            <w:tcW w:w="48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57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80</w:t>
            </w:r>
          </w:p>
        </w:tc>
        <w:tc>
          <w:tcPr>
            <w:tcW w:w="64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26.7</w:t>
            </w:r>
          </w:p>
        </w:tc>
        <w:tc>
          <w:tcPr>
            <w:tcW w:w="58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98.9</w:t>
            </w:r>
          </w:p>
        </w:tc>
        <w:tc>
          <w:tcPr>
            <w:tcW w:w="86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13.3</w:t>
            </w:r>
          </w:p>
        </w:tc>
        <w:tc>
          <w:tcPr>
            <w:tcW w:w="80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80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589"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42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56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8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109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王</w:t>
            </w:r>
            <w:r>
              <w:rPr>
                <w:rFonts w:hint="eastAsia" w:ascii="Times New Roman" w:hAnsi="Times New Roman" w:eastAsia="等线" w:cs="Times New Roman"/>
                <w:i w:val="0"/>
                <w:color w:val="000000"/>
                <w:kern w:val="2"/>
                <w:sz w:val="18"/>
                <w:szCs w:val="18"/>
                <w:u w:val="none"/>
                <w:lang w:val="en-US" w:eastAsia="zh-CN" w:bidi="ar-SA"/>
              </w:rPr>
              <w:t xml:space="preserve">  </w:t>
            </w:r>
            <w:r>
              <w:rPr>
                <w:rFonts w:hint="default" w:ascii="Times New Roman" w:hAnsi="Times New Roman" w:eastAsia="等线" w:cs="Times New Roman"/>
                <w:i w:val="0"/>
                <w:color w:val="000000"/>
                <w:kern w:val="2"/>
                <w:sz w:val="18"/>
                <w:szCs w:val="18"/>
                <w:u w:val="none"/>
                <w:lang w:val="en-US" w:eastAsia="zh-CN" w:bidi="ar-SA"/>
              </w:rPr>
              <w:t>峰</w:t>
            </w:r>
          </w:p>
        </w:tc>
        <w:tc>
          <w:tcPr>
            <w:tcW w:w="48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5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35</w:t>
            </w:r>
          </w:p>
        </w:tc>
        <w:tc>
          <w:tcPr>
            <w:tcW w:w="6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11.7</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97.4</w:t>
            </w:r>
          </w:p>
        </w:tc>
        <w:tc>
          <w:tcPr>
            <w:tcW w:w="86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9.32</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80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589"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4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56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c>
          <w:tcPr>
            <w:tcW w:w="56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w:t>
            </w:r>
          </w:p>
        </w:tc>
      </w:tr>
    </w:tbl>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97篇ESI扩展版高被引论文发表在58种期刊上，表8-2中列出了论文发文期刊的具体数据。</w:t>
      </w:r>
    </w:p>
    <w:p>
      <w:pPr>
        <w:spacing w:line="360" w:lineRule="auto"/>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表8-</w:t>
      </w:r>
      <w:r>
        <w:rPr>
          <w:rFonts w:hint="eastAsia" w:ascii="Times New Roman" w:hAnsi="Times New Roman" w:eastAsia="宋体" w:cs="Times New Roman"/>
          <w:b/>
          <w:bCs/>
          <w:sz w:val="21"/>
          <w:szCs w:val="21"/>
          <w:lang w:val="en-US" w:eastAsia="zh-CN"/>
        </w:rPr>
        <w:t xml:space="preserve">2  </w:t>
      </w:r>
      <w:r>
        <w:rPr>
          <w:rFonts w:hint="default" w:ascii="Times New Roman" w:hAnsi="Times New Roman" w:eastAsia="宋体" w:cs="Times New Roman"/>
          <w:b/>
          <w:bCs/>
          <w:sz w:val="21"/>
          <w:szCs w:val="21"/>
          <w:lang w:val="en-US" w:eastAsia="zh-CN"/>
        </w:rPr>
        <w:t>扩展版ESI高被引论文发文期刊</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7"/>
        <w:gridCol w:w="2600"/>
        <w:gridCol w:w="400"/>
        <w:gridCol w:w="486"/>
        <w:gridCol w:w="545"/>
        <w:gridCol w:w="478"/>
        <w:gridCol w:w="1292"/>
        <w:gridCol w:w="1292"/>
        <w:gridCol w:w="678"/>
        <w:gridCol w:w="667"/>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2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期    刊</w:t>
            </w:r>
          </w:p>
        </w:tc>
        <w:tc>
          <w:tcPr>
            <w:tcW w:w="4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rPr>
            </w:pPr>
            <w:r>
              <w:rPr>
                <w:rFonts w:hint="default" w:ascii="Times New Roman" w:hAnsi="Times New Roman" w:cs="Times New Roman"/>
                <w:b/>
                <w:i w:val="0"/>
                <w:color w:val="FFFFFF"/>
                <w:kern w:val="0"/>
                <w:sz w:val="18"/>
                <w:szCs w:val="18"/>
                <w:u w:val="none"/>
                <w:lang w:val="en-US" w:eastAsia="zh-CN" w:bidi="ar"/>
              </w:rPr>
              <w:t>论文数</w:t>
            </w:r>
          </w:p>
        </w:tc>
        <w:tc>
          <w:tcPr>
            <w:tcW w:w="48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篇均被引</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频次</w:t>
            </w:r>
          </w:p>
        </w:tc>
        <w:tc>
          <w:tcPr>
            <w:tcW w:w="5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eastAsia="宋体" w:cs="Times New Roman"/>
                <w:b/>
                <w:bCs/>
                <w:i w:val="0"/>
                <w:color w:val="FFFFFF"/>
                <w:kern w:val="0"/>
                <w:sz w:val="18"/>
                <w:szCs w:val="18"/>
                <w:u w:val="none"/>
                <w:lang w:val="en-US" w:eastAsia="zh-CN" w:bidi="ar"/>
              </w:rPr>
              <w:t>期刊</w:t>
            </w:r>
            <w:r>
              <w:rPr>
                <w:rFonts w:hint="default" w:ascii="Times New Roman" w:hAnsi="Times New Roman" w:cs="Times New Roman"/>
                <w:b/>
                <w:bCs/>
                <w:i w:val="0"/>
                <w:color w:val="FFFFFF"/>
                <w:kern w:val="0"/>
                <w:sz w:val="18"/>
                <w:szCs w:val="18"/>
                <w:u w:val="none"/>
                <w:lang w:val="en-US" w:eastAsia="zh-CN" w:bidi="ar"/>
              </w:rPr>
              <w:t xml:space="preserve"> </w:t>
            </w:r>
            <w:r>
              <w:rPr>
                <w:rFonts w:hint="default" w:ascii="Times New Roman" w:hAnsi="Times New Roman" w:eastAsia="宋体" w:cs="Times New Roman"/>
                <w:b/>
                <w:bCs/>
                <w:i w:val="0"/>
                <w:color w:val="FFFFFF"/>
                <w:kern w:val="0"/>
                <w:sz w:val="18"/>
                <w:szCs w:val="18"/>
                <w:u w:val="none"/>
                <w:lang w:val="en-US" w:eastAsia="zh-CN" w:bidi="ar"/>
              </w:rPr>
              <w:t>影响</w:t>
            </w:r>
            <w:r>
              <w:rPr>
                <w:rFonts w:hint="default" w:ascii="Times New Roman" w:hAnsi="Times New Roman" w:cs="Times New Roman"/>
                <w:b/>
                <w:bCs/>
                <w:i w:val="0"/>
                <w:color w:val="FFFFFF"/>
                <w:kern w:val="0"/>
                <w:sz w:val="18"/>
                <w:szCs w:val="18"/>
                <w:u w:val="none"/>
                <w:lang w:val="en-US" w:eastAsia="zh-CN" w:bidi="ar"/>
              </w:rPr>
              <w:t xml:space="preserve"> </w:t>
            </w:r>
            <w:r>
              <w:rPr>
                <w:rFonts w:hint="default" w:ascii="Times New Roman" w:hAnsi="Times New Roman" w:eastAsia="宋体" w:cs="Times New Roman"/>
                <w:b/>
                <w:bCs/>
                <w:i w:val="0"/>
                <w:color w:val="FFFFFF"/>
                <w:kern w:val="0"/>
                <w:sz w:val="18"/>
                <w:szCs w:val="18"/>
                <w:u w:val="none"/>
                <w:lang w:val="en-US" w:eastAsia="zh-CN" w:bidi="ar"/>
              </w:rPr>
              <w:t>因子</w:t>
            </w:r>
          </w:p>
        </w:tc>
        <w:tc>
          <w:tcPr>
            <w:tcW w:w="4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JCR分区</w:t>
            </w:r>
          </w:p>
        </w:tc>
        <w:tc>
          <w:tcPr>
            <w:tcW w:w="12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(基础版)</w:t>
            </w:r>
          </w:p>
        </w:tc>
        <w:tc>
          <w:tcPr>
            <w:tcW w:w="12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(升级版)</w:t>
            </w:r>
          </w:p>
        </w:tc>
        <w:tc>
          <w:tcPr>
            <w:tcW w:w="6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学科规范化的引文影响力</w:t>
            </w:r>
          </w:p>
        </w:tc>
        <w:tc>
          <w:tcPr>
            <w:tcW w:w="6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期刊规范化的引文影响力</w:t>
            </w:r>
          </w:p>
        </w:tc>
        <w:tc>
          <w:tcPr>
            <w:tcW w:w="59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论文</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60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SCIENCE OF THE TOTAL ENVIRONMENT</w:t>
            </w:r>
          </w:p>
        </w:tc>
        <w:tc>
          <w:tcPr>
            <w:tcW w:w="400"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386</w:t>
            </w:r>
          </w:p>
        </w:tc>
        <w:tc>
          <w:tcPr>
            <w:tcW w:w="545"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10.75</w:t>
            </w:r>
          </w:p>
        </w:tc>
        <w:tc>
          <w:tcPr>
            <w:tcW w:w="478"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环境科学与生态学2区Top</w:t>
            </w:r>
          </w:p>
        </w:tc>
        <w:tc>
          <w:tcPr>
            <w:tcW w:w="1292"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环境科学与生态学2区Top</w:t>
            </w:r>
          </w:p>
        </w:tc>
        <w:tc>
          <w:tcPr>
            <w:tcW w:w="678"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9.68</w:t>
            </w:r>
          </w:p>
        </w:tc>
        <w:tc>
          <w:tcPr>
            <w:tcW w:w="667"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5.75</w:t>
            </w:r>
          </w:p>
        </w:tc>
        <w:tc>
          <w:tcPr>
            <w:tcW w:w="594" w:type="dxa"/>
            <w:tcBorders>
              <w:top w:val="single" w:color="FFFFFF" w:themeColor="background1"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NANO ENERGY</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129</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19.07</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材料科学1区Top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10.47</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3.55</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ADVANCED MATERIALS INTERFACES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111</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6.39</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材料科学3区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6.60</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6.88</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BIORESOURCE TECHNOLOGY</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11.89</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6.95</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CRYSTAL GROWTH &amp; DESIGN</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4.01</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Style w:val="21"/>
                <w:rFonts w:hint="default" w:ascii="Times New Roman" w:hAnsi="Times New Roman" w:cs="Times New Roman"/>
                <w:sz w:val="18"/>
                <w:szCs w:val="18"/>
                <w:lang w:val="en-US" w:eastAsia="zh-CN" w:bidi="ar"/>
              </w:rPr>
            </w:pPr>
            <w:r>
              <w:rPr>
                <w:rStyle w:val="21"/>
                <w:rFonts w:hint="default" w:ascii="Times New Roman" w:hAnsi="Times New Roman" w:cs="Times New Roman"/>
                <w:sz w:val="18"/>
                <w:szCs w:val="18"/>
                <w:lang w:val="en-US" w:eastAsia="zh-CN" w:bidi="ar"/>
              </w:rPr>
              <w:t>化学</w:t>
            </w:r>
            <w:r>
              <w:rPr>
                <w:rFonts w:hint="default" w:ascii="Times New Roman" w:hAnsi="Times New Roman" w:eastAsia="宋体" w:cs="Times New Roman"/>
                <w:i w:val="0"/>
                <w:iCs w:val="0"/>
                <w:color w:val="000000"/>
                <w:kern w:val="0"/>
                <w:sz w:val="18"/>
                <w:szCs w:val="18"/>
                <w:u w:val="none"/>
                <w:lang w:val="en-US" w:eastAsia="zh-CN" w:bidi="ar"/>
              </w:rPr>
              <w:t>3</w:t>
            </w:r>
            <w:r>
              <w:rPr>
                <w:rStyle w:val="21"/>
                <w:rFonts w:hint="default" w:ascii="Times New Roman" w:hAnsi="Times New Roman" w:cs="Times New Roman"/>
                <w:sz w:val="18"/>
                <w:szCs w:val="18"/>
                <w:lang w:val="en-US" w:eastAsia="zh-CN" w:bidi="ar"/>
              </w:rPr>
              <w:t>区，</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Style w:val="21"/>
                <w:rFonts w:hint="default" w:ascii="Times New Roman" w:hAnsi="Times New Roman" w:cs="Times New Roman"/>
                <w:sz w:val="18"/>
                <w:szCs w:val="18"/>
                <w:lang w:val="en-US" w:eastAsia="zh-CN" w:bidi="ar"/>
              </w:rPr>
              <w:t>物理</w:t>
            </w:r>
            <w:r>
              <w:rPr>
                <w:rFonts w:hint="default" w:ascii="Times New Roman" w:hAnsi="Times New Roman" w:eastAsia="宋体" w:cs="Times New Roman"/>
                <w:i w:val="0"/>
                <w:iCs w:val="0"/>
                <w:color w:val="000000"/>
                <w:kern w:val="0"/>
                <w:sz w:val="18"/>
                <w:szCs w:val="18"/>
                <w:u w:val="none"/>
                <w:lang w:val="en-US" w:eastAsia="zh-CN" w:bidi="ar"/>
              </w:rPr>
              <w:t>2</w:t>
            </w:r>
            <w:r>
              <w:rPr>
                <w:rStyle w:val="21"/>
                <w:rFonts w:hint="default" w:ascii="Times New Roman" w:hAnsi="Times New Roman" w:cs="Times New Roman"/>
                <w:sz w:val="18"/>
                <w:szCs w:val="18"/>
                <w:lang w:val="en-US" w:eastAsia="zh-CN" w:bidi="ar"/>
              </w:rPr>
              <w:t>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Style w:val="21"/>
                <w:rFonts w:hint="default" w:ascii="Times New Roman" w:hAnsi="Times New Roman" w:cs="Times New Roman"/>
                <w:sz w:val="18"/>
                <w:szCs w:val="18"/>
                <w:lang w:val="en-US" w:eastAsia="zh-CN" w:bidi="ar"/>
              </w:rPr>
              <w:t>化学</w:t>
            </w:r>
            <w:r>
              <w:rPr>
                <w:rFonts w:hint="default" w:ascii="Times New Roman" w:hAnsi="Times New Roman" w:eastAsia="宋体" w:cs="Times New Roman"/>
                <w:i w:val="0"/>
                <w:iCs w:val="0"/>
                <w:color w:val="000000"/>
                <w:kern w:val="0"/>
                <w:sz w:val="18"/>
                <w:szCs w:val="18"/>
                <w:u w:val="none"/>
                <w:lang w:val="en-US" w:eastAsia="zh-CN" w:bidi="ar"/>
              </w:rPr>
              <w:t>2</w:t>
            </w:r>
            <w:r>
              <w:rPr>
                <w:rStyle w:val="21"/>
                <w:rFonts w:hint="default" w:ascii="Times New Roman" w:hAnsi="Times New Roman" w:cs="Times New Roman"/>
                <w:sz w:val="18"/>
                <w:szCs w:val="18"/>
                <w:lang w:val="en-US" w:eastAsia="zh-CN" w:bidi="ar"/>
              </w:rPr>
              <w:t>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8.57</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9.27</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 APPLICATIONS OF ARTIFICIAL INTELLIGENCE</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7.80</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计算机科学2区Top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10.21</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5.44</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MATERIALS TODAY ENERGY</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9.26</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6.28</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4.63</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EUROPEAN JOURNAL OF REMOTE SENSING</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3.17</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Q3</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地学3区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地球科学4区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6.98</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9.97</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WIND ENERGY</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3.71</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4.96</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7.70</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ENVIRONMENTAL SCIENCE &amp; TECHNOLOGY</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11.36</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8.43</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CHEMICAL ENGINEERING JOURNAL</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16.74</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4.83</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2.45</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ENVIRONMENTAL SCIENCE AND POLLUTION RESEARCH</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5.19</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生态学3区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生态学3区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4.02</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4.49</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ENERGY CHEMISTRY</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13.60</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8.65</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CLEANER PRODUCTION</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11.07</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环境科学与生态学2区Top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4.23</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2.73</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15</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ENERGY SOURCES PART A-RECOVERY UTILIZATION AND ENVIRONMENTAL EFFECTS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2.90</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Q3</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3.38</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9.10</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16</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CHEMICAL SCIENCE</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9.97</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4.78</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17</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SCIENCE CHINA-MATERIALS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8.64</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 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 1区Top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4.58</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3.24</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18</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ALLOYS AND COMPOUNDS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6.37</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 2区Top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 2区Top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7.06</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5.92</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19</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APPLIED SOFT COMPUTING</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8.26</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 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8.08</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5.31</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20</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IEEE TRANSACTIONS ON INTELLIGENT TRANSPORTATION SYSTEMS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9.55</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9.38</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4.49</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21</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ENERGY REPORTS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4.94</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5.54</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8.46</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22</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OPTICS AND LASER TECHNOLOGY</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4.94</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物理2区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8.15</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6.81</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23</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MATERIALS SCIENCE</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4.68</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6.20</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9.56</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24</w:t>
            </w:r>
          </w:p>
        </w:tc>
        <w:tc>
          <w:tcPr>
            <w:tcW w:w="260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COLLOID AND INTERFACE SCIENCE</w:t>
            </w:r>
          </w:p>
        </w:tc>
        <w:tc>
          <w:tcPr>
            <w:tcW w:w="400"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545"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9.97</w:t>
            </w:r>
          </w:p>
        </w:tc>
        <w:tc>
          <w:tcPr>
            <w:tcW w:w="478"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化学2区Top</w:t>
            </w:r>
          </w:p>
        </w:tc>
        <w:tc>
          <w:tcPr>
            <w:tcW w:w="678"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10.75</w:t>
            </w:r>
          </w:p>
        </w:tc>
        <w:tc>
          <w:tcPr>
            <w:tcW w:w="667"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5.94</w:t>
            </w:r>
          </w:p>
        </w:tc>
        <w:tc>
          <w:tcPr>
            <w:tcW w:w="594" w:type="dxa"/>
            <w:tcBorders>
              <w:top w:val="single" w:color="0070C0" w:sz="8" w:space="0"/>
              <w:left w:val="single" w:color="0070C0" w:sz="8" w:space="0"/>
              <w:bottom w:val="single" w:color="0070C0" w:sz="8" w:space="0"/>
              <w:right w:val="single" w:color="0070C0" w:sz="8" w:space="0"/>
            </w:tcBorders>
            <w:shd w:val="clear" w:color="DCE6F1" w:fill="DEEBF6" w:themeFill="accent1"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25</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COMMUNICATIONS IN THEORETICAL PHYSICS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2.88</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7.72</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8.50</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26</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PHYSICS AND CHEMISTRY OF SOLIDS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4.38</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3.94</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4.59</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27</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PHYSICA A-STATISTICAL MECHANICS AND ITS APPLICATIONS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3.78</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物理2区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6.89</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8.13</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28</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APPLIED ENERGY</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11.45</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4.34</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2.97</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29</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ENERGY CONVERSION AND MANAGEMENT</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11.53</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5.37</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3.04</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30</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VACUUM</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4.11</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材料科学2区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5.71</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6.66</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31</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MOLECULAR GRAPHICS &amp; MODELLING</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2.94</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生物4区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生物学4区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7.81</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7.77</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32</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ACS APPLIED ENERGY MATERIALS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6.96</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4.30</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5.13</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33</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SUPERLATTICES AND MICROSTRUCTURES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4.66</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8.23</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34</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INTERNATIONAL JOURNAL OF BIFURCATION AND CHAOS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2.45</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数学2区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数学3区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4.36</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35</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PHYSICA SCRIPTA</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3.08</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物理4区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5.15</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5.71</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36</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EUROPEAN PHYSICAL JOURNAL PLUS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3.76</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4.61</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4.95</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37</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POLYMER</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4.43</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9.61</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9.57</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38</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TRIBOLOGY INTERNATIONAL</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5.62</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9.45</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5.87</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39</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CHINESE PHYSICS B</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Q3</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23.63</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39.65</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40</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NATURE COMMUNICATIONS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17.69</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综合性期刊1区Top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综合性期刊1区Top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18.54</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9.26</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41</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MAGNETISM AND MAGNETIC MATERIALS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Q3</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8.52</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17.52</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42</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SOLID STATE CHEMISTRY</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3.66</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20.11</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25.60</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43</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SMALL</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15.15</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材料科学2区Top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14.87</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9.11</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44</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CHINESE CHEMICAL LETTERS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8.46</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12.88</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4.13</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45</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ACS APPLIED MATERIALS &amp; INTERFACES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10.38</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材料科学2区Top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10.90</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10.08</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46</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STRUCTURES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4.01</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13.87</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15.86</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47</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WATER</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3.53</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生态学3区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生态学4区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13.66</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17.23</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48</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PHYSICA B-CONDENSED MATTER</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2.99</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Q3</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11.29</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17.38</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49</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MECHANICAL SYSTEMS AND SIGNAL PROCESSING</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8.93</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13.43</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6.61</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50</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IEEE TRANSACTIONS ON POWER ELECTRONICS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5.97</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10.12</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6.82</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51</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PARALLEL AND DISTRIBUTED COMPUTING</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4.54</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计算机科学2区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12.16</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11.70</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52</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COMPUTATIONAL INTELLIGENCE AND NEUROSCIENCE</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3.12</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right"/>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right"/>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15.48</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26.52</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53</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RARE METALS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6.32</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材料科学2区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8.00</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5.53</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54</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IEEE TRANSACTIONS ON FUZZY SYSTEMS</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12.25</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计算机科学1区Top</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6.35</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55</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CHEMICAL COMMUNICATIONS</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6.07</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化学2区Top</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化学2区Top</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7.48</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9.95</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56</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APPLIED PHYSICS A-MATERIALS SCIENCE &amp; PROCESSING</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2.98</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材料科学4区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8.04</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13.76</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57</w:t>
            </w:r>
          </w:p>
        </w:tc>
        <w:tc>
          <w:tcPr>
            <w:tcW w:w="26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CATALYSIS SCIENCE &amp; TECHNOLOGY</w:t>
            </w:r>
          </w:p>
        </w:tc>
        <w:tc>
          <w:tcPr>
            <w:tcW w:w="400"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45"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6.18</w:t>
            </w:r>
          </w:p>
        </w:tc>
        <w:tc>
          <w:tcPr>
            <w:tcW w:w="4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1292"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w:t>
            </w:r>
          </w:p>
        </w:tc>
        <w:tc>
          <w:tcPr>
            <w:tcW w:w="678"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5.07</w:t>
            </w:r>
          </w:p>
        </w:tc>
        <w:tc>
          <w:tcPr>
            <w:tcW w:w="667"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9.36</w:t>
            </w:r>
          </w:p>
        </w:tc>
        <w:tc>
          <w:tcPr>
            <w:tcW w:w="594" w:type="dxa"/>
            <w:tcBorders>
              <w:top w:val="single" w:color="0070C0" w:sz="8" w:space="0"/>
              <w:left w:val="single" w:color="0070C0" w:sz="8" w:space="0"/>
              <w:bottom w:val="single" w:color="0070C0" w:sz="8" w:space="0"/>
              <w:right w:val="single" w:color="0070C0" w:sz="8" w:space="0"/>
            </w:tcBorders>
            <w:shd w:val="clear" w:color="DCE6F1" w:fill="FFFFFF" w:themeFill="background1"/>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34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58</w:t>
            </w:r>
          </w:p>
        </w:tc>
        <w:tc>
          <w:tcPr>
            <w:tcW w:w="2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FRACTAL AND FRACTIONAL</w:t>
            </w:r>
          </w:p>
        </w:tc>
        <w:tc>
          <w:tcPr>
            <w:tcW w:w="4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86"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4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3.58</w:t>
            </w:r>
          </w:p>
        </w:tc>
        <w:tc>
          <w:tcPr>
            <w:tcW w:w="4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数学1区Top</w:t>
            </w:r>
          </w:p>
        </w:tc>
        <w:tc>
          <w:tcPr>
            <w:tcW w:w="12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数学3区</w:t>
            </w:r>
          </w:p>
        </w:tc>
        <w:tc>
          <w:tcPr>
            <w:tcW w:w="678"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4.66</w:t>
            </w:r>
          </w:p>
        </w:tc>
        <w:tc>
          <w:tcPr>
            <w:tcW w:w="66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1.77</w:t>
            </w:r>
          </w:p>
        </w:tc>
        <w:tc>
          <w:tcPr>
            <w:tcW w:w="59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0.49</w:t>
            </w:r>
          </w:p>
        </w:tc>
      </w:tr>
    </w:tbl>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pPr>
    </w:p>
    <w:p>
      <w:pPr>
        <w:pStyle w:val="3"/>
        <w:bidi w:val="0"/>
        <w:outlineLvl w:val="9"/>
        <w:rPr>
          <w:rFonts w:hint="default" w:ascii="Times New Roman" w:hAnsi="Times New Roman" w:cs="Times New Roman"/>
          <w:sz w:val="24"/>
          <w:szCs w:val="24"/>
          <w:lang w:val="en-US" w:eastAsia="zh-CN"/>
        </w:rPr>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5"/>
          <w:cols w:space="0" w:num="1"/>
          <w:rtlGutter w:val="0"/>
          <w:docGrid w:type="lines" w:linePitch="319" w:charSpace="0"/>
        </w:sectPr>
      </w:pPr>
    </w:p>
    <w:p>
      <w:pPr>
        <w:pStyle w:val="3"/>
        <w:bidi w:val="0"/>
        <w:jc w:val="center"/>
        <w:outlineLvl w:val="0"/>
        <w:rPr>
          <w:rFonts w:hint="default" w:ascii="Times New Roman" w:hAnsi="Times New Roman" w:cs="Times New Roman"/>
          <w:sz w:val="30"/>
          <w:szCs w:val="30"/>
          <w:lang w:val="en-US" w:eastAsia="zh-CN"/>
        </w:rPr>
      </w:pPr>
      <w:bookmarkStart w:id="12" w:name="_Toc23245"/>
      <w:r>
        <w:rPr>
          <w:rFonts w:hint="default" w:ascii="Times New Roman" w:hAnsi="Times New Roman" w:cs="Times New Roman"/>
          <w:sz w:val="30"/>
          <w:szCs w:val="30"/>
          <w:lang w:val="en-US" w:eastAsia="zh-CN"/>
        </w:rPr>
        <w:t>附表1 沈阳工业大学ESI高被引论文（2022年11月</w:t>
      </w:r>
      <w:r>
        <w:rPr>
          <w:rFonts w:hint="eastAsia" w:ascii="Times New Roman" w:hAnsi="Times New Roman" w:cs="Times New Roman"/>
          <w:sz w:val="30"/>
          <w:szCs w:val="30"/>
          <w:lang w:val="en-US" w:eastAsia="zh-CN"/>
        </w:rPr>
        <w:t>10日</w:t>
      </w:r>
      <w:r>
        <w:rPr>
          <w:rFonts w:hint="default" w:ascii="Times New Roman" w:hAnsi="Times New Roman" w:cs="Times New Roman"/>
          <w:sz w:val="30"/>
          <w:szCs w:val="30"/>
          <w:lang w:val="en-US" w:eastAsia="zh-CN"/>
        </w:rPr>
        <w:t>）</w:t>
      </w:r>
      <w:bookmarkEnd w:id="12"/>
    </w:p>
    <w:tbl>
      <w:tblPr>
        <w:tblStyle w:val="8"/>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367"/>
        <w:gridCol w:w="1644"/>
        <w:gridCol w:w="1911"/>
        <w:gridCol w:w="1223"/>
        <w:gridCol w:w="844"/>
        <w:gridCol w:w="911"/>
        <w:gridCol w:w="1600"/>
        <w:gridCol w:w="632"/>
        <w:gridCol w:w="910"/>
        <w:gridCol w:w="89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9" w:type="dxa"/>
            <w:tcBorders>
              <w:top w:val="single" w:color="FFFFFF" w:themeColor="background1" w:sz="8" w:space="0"/>
              <w:left w:val="single" w:color="4F81BD"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360" w:lineRule="auto"/>
              <w:jc w:val="center"/>
              <w:rPr>
                <w:rFonts w:hint="default" w:ascii="Times New Roman" w:hAnsi="Times New Roman" w:cs="Times New Roman"/>
                <w:b/>
                <w:bCs/>
                <w:color w:val="FFFFFF"/>
                <w:sz w:val="18"/>
                <w:szCs w:val="18"/>
                <w:vertAlign w:val="baseline"/>
                <w:lang w:val="en-US" w:eastAsia="zh-CN"/>
              </w:rPr>
            </w:pPr>
          </w:p>
        </w:tc>
        <w:tc>
          <w:tcPr>
            <w:tcW w:w="33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题  名</w:t>
            </w:r>
          </w:p>
        </w:tc>
        <w:tc>
          <w:tcPr>
            <w:tcW w:w="16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59" w:leftChars="-28" w:right="-151" w:rightChars="-72"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作  者</w:t>
            </w:r>
          </w:p>
        </w:tc>
        <w:tc>
          <w:tcPr>
            <w:tcW w:w="19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59" w:leftChars="-28" w:right="-105" w:rightChars="-50"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来  源</w:t>
            </w:r>
          </w:p>
        </w:tc>
        <w:tc>
          <w:tcPr>
            <w:tcW w:w="122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6" w:leftChars="-41" w:right="-109" w:rightChars="-52"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学科类别</w:t>
            </w:r>
          </w:p>
        </w:tc>
        <w:tc>
          <w:tcPr>
            <w:tcW w:w="8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0" w:leftChars="-38" w:right="-111" w:rightChars="-53"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被引频次</w:t>
            </w:r>
          </w:p>
        </w:tc>
        <w:tc>
          <w:tcPr>
            <w:tcW w:w="9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作者国家或地区</w:t>
            </w:r>
          </w:p>
        </w:tc>
        <w:tc>
          <w:tcPr>
            <w:tcW w:w="1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作者机构</w:t>
            </w:r>
          </w:p>
        </w:tc>
        <w:tc>
          <w:tcPr>
            <w:tcW w:w="63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105" w:leftChars="-50" w:right="-111" w:rightChars="-53"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出版年</w:t>
            </w:r>
          </w:p>
        </w:tc>
        <w:tc>
          <w:tcPr>
            <w:tcW w:w="9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99" w:leftChars="-47" w:right="-124" w:rightChars="-59"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热点/前沿</w:t>
            </w:r>
          </w:p>
        </w:tc>
        <w:tc>
          <w:tcPr>
            <w:tcW w:w="8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99" w:leftChars="-47" w:right="-118" w:rightChars="-56"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通讯作者/首作者</w:t>
            </w:r>
          </w:p>
        </w:tc>
        <w:tc>
          <w:tcPr>
            <w:tcW w:w="115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b/>
                <w:bCs/>
                <w:color w:val="FFFFFF"/>
                <w:sz w:val="18"/>
                <w:szCs w:val="18"/>
                <w:vertAlign w:val="baseline"/>
                <w:lang w:val="en-US" w:eastAsia="zh-CN"/>
              </w:rPr>
            </w:pPr>
            <w:r>
              <w:rPr>
                <w:rFonts w:hint="default" w:ascii="Times New Roman" w:hAnsi="Times New Roman" w:cs="Times New Roman"/>
                <w:b/>
                <w:bCs/>
                <w:color w:val="FFFFFF"/>
                <w:sz w:val="18"/>
                <w:szCs w:val="18"/>
                <w:vertAlign w:val="baseline"/>
                <w:lang w:val="en-US" w:eastAsia="zh-CN"/>
              </w:rPr>
              <w:t>所属院系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w:t>
            </w:r>
          </w:p>
        </w:tc>
        <w:tc>
          <w:tcPr>
            <w:tcW w:w="3367" w:type="dxa"/>
            <w:tcBorders>
              <w:top w:val="single" w:color="4F81BD" w:sz="8" w:space="0"/>
              <w:left w:val="single" w:color="4F81BD" w:sz="8" w:space="0"/>
              <w:bottom w:val="single" w:color="4F81BD" w:sz="12"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 review on Fenton process for organic wastewater treatment based on optimization perspective</w:t>
            </w:r>
          </w:p>
        </w:tc>
        <w:tc>
          <w:tcPr>
            <w:tcW w:w="1644" w:type="dxa"/>
            <w:tcBorders>
              <w:top w:val="single" w:color="4F81BD" w:sz="8" w:space="0"/>
              <w:left w:val="single" w:color="4F81BD" w:sz="8" w:space="0"/>
              <w:bottom w:val="single" w:color="4F81BD" w:sz="12"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ZHANG,MH;</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DONG,H;ZHAO,L;</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WANG,DX</w:t>
            </w:r>
            <w:r>
              <w:rPr>
                <w:rFonts w:hint="default" w:ascii="Times New Roman" w:hAnsi="Times New Roman" w:eastAsia="宋体" w:cs="Times New Roman"/>
                <w:i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MENG, D</w:t>
            </w:r>
          </w:p>
        </w:tc>
        <w:tc>
          <w:tcPr>
            <w:tcW w:w="1911" w:type="dxa"/>
            <w:tcBorders>
              <w:top w:val="single" w:color="4F81BD" w:sz="8" w:space="0"/>
              <w:left w:val="single" w:color="4F81BD" w:sz="8" w:space="0"/>
              <w:bottom w:val="single" w:color="4F81BD" w:sz="12"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SCIENCE OF THE TOTAL ENVIRONMENT 670: 110-121 JUN 20 2019</w:t>
            </w:r>
          </w:p>
        </w:tc>
        <w:tc>
          <w:tcPr>
            <w:tcW w:w="1223" w:type="dxa"/>
            <w:tcBorders>
              <w:top w:val="single" w:color="4F81BD" w:sz="8" w:space="0"/>
              <w:left w:val="single" w:color="4F81BD" w:sz="8" w:space="0"/>
              <w:bottom w:val="single" w:color="4F81BD" w:sz="12" w:space="0"/>
              <w:right w:val="single" w:color="4F81BD" w:sz="8" w:space="0"/>
            </w:tcBorders>
            <w:shd w:val="clear" w:color="auto" w:fill="FFFFFF"/>
            <w:vAlign w:val="center"/>
          </w:tcPr>
          <w:p>
            <w:pPr>
              <w:keepNext w:val="0"/>
              <w:keepLines w:val="0"/>
              <w:widowControl/>
              <w:suppressLineNumbers w:val="0"/>
              <w:ind w:left="-99" w:leftChars="-47" w:right="-109" w:rightChars="-52"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Environment/</w:t>
            </w:r>
          </w:p>
          <w:p>
            <w:pPr>
              <w:keepNext w:val="0"/>
              <w:keepLines w:val="0"/>
              <w:widowControl/>
              <w:suppressLineNumbers w:val="0"/>
              <w:ind w:left="-99" w:leftChars="-47" w:right="-109" w:rightChars="-52" w:firstLine="0" w:firstLineChars="0"/>
              <w:jc w:val="center"/>
              <w:textAlignment w:val="bottom"/>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eastAsia="宋体" w:cs="Times New Roman"/>
                <w:i w:val="0"/>
                <w:color w:val="000000"/>
                <w:kern w:val="0"/>
                <w:sz w:val="18"/>
                <w:szCs w:val="18"/>
                <w:u w:val="none"/>
                <w:lang w:val="en-US" w:eastAsia="zh-CN" w:bidi="ar"/>
              </w:rPr>
              <w:t>Ecology</w:t>
            </w:r>
          </w:p>
        </w:tc>
        <w:tc>
          <w:tcPr>
            <w:tcW w:w="844"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348</w:t>
            </w:r>
          </w:p>
        </w:tc>
        <w:tc>
          <w:tcPr>
            <w:tcW w:w="911"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东北大学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2019</w:t>
            </w:r>
          </w:p>
        </w:tc>
        <w:tc>
          <w:tcPr>
            <w:tcW w:w="910"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1159" w:type="dxa"/>
            <w:tcBorders>
              <w:top w:val="single" w:color="4F81BD" w:sz="8" w:space="0"/>
              <w:left w:val="single" w:color="4F81BD" w:sz="8" w:space="0"/>
              <w:bottom w:val="single" w:color="4F81BD" w:sz="12"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石油化工学院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w:t>
            </w:r>
          </w:p>
        </w:tc>
        <w:tc>
          <w:tcPr>
            <w:tcW w:w="3367"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eastAsia="宋体" w:cs="Times New Roman"/>
                <w:i w:val="0"/>
                <w:color w:val="000000"/>
                <w:kern w:val="0"/>
                <w:sz w:val="18"/>
                <w:szCs w:val="18"/>
                <w:u w:val="none"/>
                <w:lang w:val="en-US" w:eastAsia="zh-CN" w:bidi="ar"/>
              </w:rPr>
              <w:t>Core-shell structured Co3O4@NiCo2O4 electrodes grown on flexible carbon fibers with superior electrochemical properties</w:t>
            </w:r>
          </w:p>
        </w:tc>
        <w:tc>
          <w:tcPr>
            <w:tcW w:w="1644"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top"/>
          </w:tcPr>
          <w:p>
            <w:pPr>
              <w:widowControl w:val="0"/>
              <w:numPr>
                <w:ilvl w:val="0"/>
                <w:numId w:val="0"/>
              </w:numPr>
              <w:spacing w:line="240" w:lineRule="auto"/>
              <w:ind w:left="-59" w:leftChars="-28" w:right="-151" w:rightChars="-72" w:firstLine="0" w:firstLineChars="0"/>
              <w:jc w:val="left"/>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bCs/>
                <w:color w:val="000000"/>
                <w:sz w:val="18"/>
                <w:szCs w:val="18"/>
                <w:lang w:val="en-US" w:eastAsia="zh-CN"/>
              </w:rPr>
              <w:t>Wu, X</w:t>
            </w:r>
            <w:r>
              <w:rPr>
                <w:rFonts w:hint="default" w:ascii="Times New Roman" w:hAnsi="Times New Roman" w:cs="Times New Roman"/>
                <w:b w:val="0"/>
                <w:bCs w:val="0"/>
                <w:color w:val="000000"/>
                <w:sz w:val="18"/>
                <w:szCs w:val="18"/>
                <w:lang w:val="en-US" w:eastAsia="zh-CN"/>
              </w:rPr>
              <w:t>; Han, ZC; Zheng, X; Yao, SY;  Yang, X; Zhai, TY</w:t>
            </w:r>
          </w:p>
        </w:tc>
        <w:tc>
          <w:tcPr>
            <w:tcW w:w="1911"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top"/>
          </w:tcPr>
          <w:p>
            <w:pPr>
              <w:widowControl w:val="0"/>
              <w:numPr>
                <w:ilvl w:val="0"/>
                <w:numId w:val="0"/>
              </w:numPr>
              <w:spacing w:line="240" w:lineRule="auto"/>
              <w:ind w:left="-59" w:leftChars="-28" w:right="-105" w:rightChars="-50" w:firstLine="0" w:firstLineChars="0"/>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NANO ENERGY,</w:t>
            </w:r>
          </w:p>
          <w:p>
            <w:pPr>
              <w:widowControl w:val="0"/>
              <w:numPr>
                <w:ilvl w:val="0"/>
                <w:numId w:val="0"/>
              </w:numPr>
              <w:spacing w:line="240" w:lineRule="auto"/>
              <w:ind w:left="-59" w:leftChars="-28" w:right="-105" w:rightChars="-50" w:firstLine="0" w:firstLineChars="0"/>
              <w:jc w:val="left"/>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31:410-417,JAN 2017</w:t>
            </w:r>
          </w:p>
        </w:tc>
        <w:tc>
          <w:tcPr>
            <w:tcW w:w="1223"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09" w:rightChars="-52"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color w:val="000000"/>
                <w:sz w:val="18"/>
                <w:szCs w:val="18"/>
              </w:rPr>
              <w:t>Materials</w:t>
            </w:r>
            <w:r>
              <w:rPr>
                <w:rFonts w:hint="default"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rPr>
              <w:t>Science</w:t>
            </w:r>
          </w:p>
        </w:tc>
        <w:tc>
          <w:tcPr>
            <w:tcW w:w="844"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299</w:t>
            </w:r>
          </w:p>
        </w:tc>
        <w:tc>
          <w:tcPr>
            <w:tcW w:w="911"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哈尔滨师范大学华中理工大学</w:t>
            </w:r>
          </w:p>
        </w:tc>
        <w:tc>
          <w:tcPr>
            <w:tcW w:w="632"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2017</w:t>
            </w:r>
          </w:p>
        </w:tc>
        <w:tc>
          <w:tcPr>
            <w:tcW w:w="910"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12"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eastAsia="宋体" w:cs="Times New Roman"/>
                <w:i w:val="0"/>
                <w:color w:val="000000"/>
                <w:kern w:val="0"/>
                <w:sz w:val="18"/>
                <w:szCs w:val="18"/>
                <w:u w:val="none"/>
                <w:lang w:val="en-US" w:eastAsia="zh-CN" w:bidi="ar"/>
              </w:rPr>
              <w:t>Achieving a Significantly Increased Efficiency in Nondoped Pure Blue Fluorescent OLED: A Quasi-Equivalent Hybridized Excited State</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ZHANG, ST;YAO, L; PENG, QM;LI,WJ; PAN, YY;XIAO, R; GAO, Y;GU, C; </w:t>
            </w:r>
            <w:r>
              <w:rPr>
                <w:rFonts w:hint="default" w:ascii="Times New Roman" w:hAnsi="Times New Roman" w:eastAsia="宋体" w:cs="Times New Roman"/>
                <w:b/>
                <w:bCs/>
                <w:i w:val="0"/>
                <w:color w:val="000000"/>
                <w:kern w:val="0"/>
                <w:sz w:val="18"/>
                <w:szCs w:val="18"/>
                <w:u w:val="none"/>
                <w:lang w:val="en-US" w:eastAsia="zh-CN" w:bidi="ar"/>
              </w:rPr>
              <w:t>WANG, ZM;</w:t>
            </w:r>
            <w:r>
              <w:rPr>
                <w:rFonts w:hint="default" w:ascii="Times New Roman" w:hAnsi="Times New Roman" w:eastAsia="宋体" w:cs="Times New Roman"/>
                <w:i w:val="0"/>
                <w:color w:val="000000"/>
                <w:kern w:val="0"/>
                <w:sz w:val="18"/>
                <w:szCs w:val="18"/>
                <w:u w:val="none"/>
                <w:lang w:val="en-US" w:eastAsia="zh-CN" w:bidi="ar"/>
              </w:rPr>
              <w:t>et.al</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numPr>
                <w:ilvl w:val="0"/>
                <w:numId w:val="0"/>
              </w:numPr>
              <w:spacing w:line="240" w:lineRule="auto"/>
              <w:ind w:left="-59" w:leftChars="-28" w:right="-105" w:rightChars="-50" w:firstLine="0" w:firstLineChars="0"/>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ADVANCED FUNCTIONAL MATERIALS,</w:t>
            </w:r>
          </w:p>
          <w:p>
            <w:pPr>
              <w:widowControl w:val="0"/>
              <w:numPr>
                <w:ilvl w:val="0"/>
                <w:numId w:val="0"/>
              </w:numPr>
              <w:spacing w:line="240" w:lineRule="auto"/>
              <w:ind w:left="-59" w:leftChars="-28" w:right="-105" w:rightChars="-5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25(11):1755-1762,</w:t>
            </w:r>
            <w:r>
              <w:rPr>
                <w:rFonts w:hint="eastAsia" w:ascii="Times New Roman" w:hAnsi="Times New Roman" w:cs="Times New Roman"/>
                <w:b w:val="0"/>
                <w:bCs w:val="0"/>
                <w:color w:val="000000"/>
                <w:sz w:val="18"/>
                <w:szCs w:val="18"/>
                <w:vertAlign w:val="baseline"/>
                <w:lang w:val="en-US" w:eastAsia="zh-CN"/>
              </w:rPr>
              <w:t xml:space="preserve"> </w:t>
            </w:r>
          </w:p>
          <w:p>
            <w:pPr>
              <w:widowControl w:val="0"/>
              <w:numPr>
                <w:ilvl w:val="0"/>
                <w:numId w:val="0"/>
              </w:numPr>
              <w:spacing w:line="240" w:lineRule="auto"/>
              <w:ind w:left="-59" w:leftChars="-28" w:right="-105" w:rightChars="-50" w:firstLine="0" w:firstLineChars="0"/>
              <w:jc w:val="left"/>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MAR 18 2015</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09" w:rightChars="-52"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color w:val="000000"/>
                <w:sz w:val="18"/>
                <w:szCs w:val="18"/>
              </w:rPr>
              <w:t>Materials Science</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291</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吉林大学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华南理工大学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2015</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石油化工学院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4</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eastAsia="宋体" w:cs="Times New Roman"/>
                <w:i w:val="0"/>
                <w:color w:val="000000"/>
                <w:kern w:val="0"/>
                <w:sz w:val="18"/>
                <w:szCs w:val="18"/>
                <w:u w:val="none"/>
                <w:lang w:val="en-US" w:eastAsia="zh-CN" w:bidi="ar"/>
              </w:rPr>
              <w:t>Bi-interface induced multi-active MCo2O4@MCo2S4@PPy (M = Ni, Zn) sandwich structure for energy storage and electrocatalysis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ZHAO, DP</w:t>
            </w:r>
            <w:r>
              <w:rPr>
                <w:rFonts w:hint="default" w:ascii="Times New Roman" w:hAnsi="Times New Roman" w:eastAsia="宋体" w:cs="Times New Roman"/>
                <w:i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cs="Times New Roman" w:eastAsiaTheme="minorEastAsia"/>
                <w:b/>
                <w:bCs/>
                <w:color w:val="000000"/>
                <w:kern w:val="0"/>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LIU, HQ;WU, X</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NANO ENERGY, 57: 363-370, MAR 2019</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09" w:rightChars="-52"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color w:val="000000"/>
                <w:sz w:val="18"/>
                <w:szCs w:val="18"/>
              </w:rPr>
              <w:t>Materials Science</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226</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2019</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5</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 review of visible light-active photocatalysts for water disinfection: Features and prospects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YOU, JH</w:t>
            </w:r>
            <w:r>
              <w:rPr>
                <w:rFonts w:hint="default" w:ascii="Times New Roman" w:hAnsi="Times New Roman" w:eastAsia="宋体" w:cs="Times New Roman"/>
                <w:i w:val="0"/>
                <w:color w:val="000000"/>
                <w:kern w:val="0"/>
                <w:sz w:val="18"/>
                <w:szCs w:val="18"/>
                <w:u w:val="none"/>
                <w:lang w:val="en-US" w:eastAsia="zh-CN" w:bidi="ar"/>
              </w:rPr>
              <w:t>;GUO, YZ;</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GUO, R;LIU, XW</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CHEMICAL ENGINEERING JOURNAL 373: 624-641 OCT  2019</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170</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东北大学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2019</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6</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Boosting energy storage and electrocatalytic performances by synergizing CoMoO4@MoZn22 core-shell structures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LIU,HQ</w:t>
            </w:r>
            <w:r>
              <w:rPr>
                <w:rFonts w:hint="default" w:ascii="Times New Roman" w:hAnsi="Times New Roman" w:eastAsia="宋体" w:cs="Times New Roman"/>
                <w:i w:val="0"/>
                <w:color w:val="000000"/>
                <w:kern w:val="0"/>
                <w:sz w:val="18"/>
                <w:szCs w:val="18"/>
                <w:u w:val="none"/>
                <w:lang w:val="en-US" w:eastAsia="zh-CN" w:bidi="ar"/>
              </w:rPr>
              <w:t>;ZHAO, DP; LIU,Y; HU,PF;   WU, X; XIA, H</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CHEMICAL ENGINEERING JOURNAL 373: 485-492 OCT 1 2019</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32" w:rightChars="-63" w:firstLine="0" w:firstLineChars="0"/>
              <w:jc w:val="center"/>
              <w:textAlignment w:val="bottom"/>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color w:val="000000"/>
                <w:sz w:val="18"/>
                <w:szCs w:val="18"/>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114</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南京理工大学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2019</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7</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High-performance porous biochar from the pyrolysis of natural and renewable seaweed (Gelidiella acerosa) and its application for the adsorption of methylene blue</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AHMED, MJ;</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OKOYE, PU</w:t>
            </w:r>
            <w:r>
              <w:rPr>
                <w:rFonts w:hint="default" w:ascii="Times New Roman" w:hAnsi="Times New Roman" w:eastAsia="宋体" w:cs="Times New Roman"/>
                <w:i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HUMMADI, EH;</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HAMEED, BH</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BIORESOURCE TECHNOLOGY 278:159-164 APR 2019</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Biology &amp; Biochemistry</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103</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中国大陆</w:t>
            </w:r>
          </w:p>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马来西亚伊拉克</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马来西亚理工大学</w:t>
            </w: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迪亚拉大学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2019</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8</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Improving electrocatalytic activities of FeCo2O4@FeCo2S4@PPy electrodes by surface/interface regulation</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ZHAO, DP</w:t>
            </w:r>
            <w:r>
              <w:rPr>
                <w:rFonts w:hint="default" w:ascii="Times New Roman" w:hAnsi="Times New Roman" w:eastAsia="宋体" w:cs="Times New Roman"/>
                <w:i w:val="0"/>
                <w:color w:val="000000"/>
                <w:kern w:val="0"/>
                <w:sz w:val="18"/>
                <w:szCs w:val="18"/>
                <w:u w:val="none"/>
                <w:lang w:val="en-US" w:eastAsia="zh-CN" w:bidi="ar"/>
              </w:rPr>
              <w:t xml:space="preserve">;DAI, MZ;ZHAO, Y; LIU,HQ;LIU, Y; </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WU, X</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NANO ENERGY 72: - JUN 2020</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Materials Science</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98</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中国科学院过程工程研究所</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2020</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9</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Emerging CoMn-LDH@MnO2 electrode materials assembled using nanosheets for flexible and foldable energy storage devices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ZHAO, Y</w:t>
            </w:r>
            <w:r>
              <w:rPr>
                <w:rFonts w:hint="default" w:ascii="Times New Roman" w:hAnsi="Times New Roman" w:eastAsia="宋体" w:cs="Times New Roman"/>
                <w:i w:val="0"/>
                <w:color w:val="000000"/>
                <w:kern w:val="0"/>
                <w:sz w:val="18"/>
                <w:szCs w:val="18"/>
                <w:u w:val="none"/>
                <w:lang w:val="en-US" w:eastAsia="zh-CN" w:bidi="ar"/>
              </w:rPr>
              <w:t>;HE, JF;</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DAI, MZ; ZHAO, DP;</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val="0"/>
                <w:bCs w:val="0"/>
                <w:i w:val="0"/>
                <w:color w:val="000000"/>
                <w:kern w:val="0"/>
                <w:sz w:val="18"/>
                <w:szCs w:val="18"/>
                <w:u w:val="none"/>
                <w:lang w:val="en-US" w:eastAsia="zh-CN" w:bidi="ar"/>
              </w:rPr>
              <w:t>WU, X</w:t>
            </w:r>
            <w:r>
              <w:rPr>
                <w:rFonts w:hint="default" w:ascii="Times New Roman" w:hAnsi="Times New Roman" w:eastAsia="宋体" w:cs="Times New Roman"/>
                <w:i w:val="0"/>
                <w:color w:val="000000"/>
                <w:kern w:val="0"/>
                <w:sz w:val="18"/>
                <w:szCs w:val="18"/>
                <w:u w:val="none"/>
                <w:lang w:val="en-US" w:eastAsia="zh-CN" w:bidi="ar"/>
              </w:rPr>
              <w:t>; LIU, BD</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JOURNAL OF ENERGY CHEMISTRY 45: 67-73 JUN 2020</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tabs>
                <w:tab w:val="left" w:pos="960"/>
              </w:tabs>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86</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中科院金属研究所</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2020</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10</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VO2(B) nanobelts and reduced graphene oxides composites as cathode materials for low-cost rechargeable aqueous zinc ion batteries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CUI, FH</w:t>
            </w:r>
            <w:r>
              <w:rPr>
                <w:rFonts w:hint="default" w:ascii="Times New Roman" w:hAnsi="Times New Roman" w:eastAsia="宋体" w:cs="Times New Roman"/>
                <w:i w:val="0"/>
                <w:color w:val="000000"/>
                <w:kern w:val="0"/>
                <w:sz w:val="18"/>
                <w:szCs w:val="18"/>
                <w:u w:val="none"/>
                <w:lang w:val="en-US" w:eastAsia="zh-CN" w:bidi="ar"/>
              </w:rPr>
              <w:t>;ZHAO, J;</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ZHANG, DX;</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FANG, YZ; HU, F; ZHU, K</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CHEMICAL ENGINEERING JOURNAL 390: - JUN 15 2020</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78</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哈尔滨工程大学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2020</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11</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Performance modulation of energy storage devices: A case of Ni-Co-S electrode materials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LIU, C</w:t>
            </w:r>
            <w:r>
              <w:rPr>
                <w:rFonts w:hint="default" w:ascii="Times New Roman" w:hAnsi="Times New Roman" w:eastAsia="宋体" w:cs="Times New Roman"/>
                <w:i w:val="0"/>
                <w:color w:val="000000"/>
                <w:kern w:val="0"/>
                <w:sz w:val="18"/>
                <w:szCs w:val="18"/>
                <w:u w:val="none"/>
                <w:lang w:val="en-US" w:eastAsia="zh-CN" w:bidi="ar"/>
              </w:rPr>
              <w:t>;WU, X; WANG, B</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CHEMICAL ENGINEERING JOURNAL 392: - JUL 15 2020</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77</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中国科学院过程工程研究所</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2020</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12</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Short-term wind speed prediction based on LMD and improved FA optimized combined kernel function LSSVM</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TIAN, ZD</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 APPLICATIONS OF ARTIFICIAL INTELLIGENCE 91: - MAY 2020</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72</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2020</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13</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Review of vanadium-based electrode materials for rechargeable aqueous zinc ion batteries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LIU, Y</w:t>
            </w:r>
            <w:r>
              <w:rPr>
                <w:rFonts w:hint="default" w:ascii="Times New Roman" w:hAnsi="Times New Roman" w:eastAsia="宋体" w:cs="Times New Roman"/>
                <w:i w:val="0"/>
                <w:iCs w:val="0"/>
                <w:color w:val="000000"/>
                <w:kern w:val="0"/>
                <w:sz w:val="18"/>
                <w:szCs w:val="18"/>
                <w:u w:val="none"/>
                <w:lang w:val="en-US" w:eastAsia="zh-CN" w:bidi="ar"/>
              </w:rPr>
              <w:t>;WU, X</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ENERGY CHEMISTRY 56: 223-237 MAY 2021</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68</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华中科技大学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14</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Highly efficient Co3O4/CeO2 heterostructure as anode for lithium-ion batteries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KANG, Y</w:t>
            </w:r>
            <w:r>
              <w:rPr>
                <w:rFonts w:hint="default" w:ascii="Times New Roman" w:hAnsi="Times New Roman" w:eastAsia="宋体" w:cs="Times New Roman"/>
                <w:i w:val="0"/>
                <w:iCs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ZHANG, YH;</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SHI, Q;SHI, HW;</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XUE, DF;SHI, FN</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COLLOID AND INTERFACE SCIENCE 585: 705-715 MAR 2021</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59</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太原理工大学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中国科学院金属研究所，山东大学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15</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Peroxydisulfate Activation and Singlet Oxygen Generation by Oxygen Vacancy for Degradation of Contaminants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BU, YG;LI, HC;</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YU, WJ</w:t>
            </w:r>
            <w:r>
              <w:rPr>
                <w:rFonts w:hint="default" w:ascii="Times New Roman" w:hAnsi="Times New Roman" w:eastAsia="宋体" w:cs="Times New Roman"/>
                <w:i w:val="0"/>
                <w:iCs w:val="0"/>
                <w:color w:val="000000"/>
                <w:kern w:val="0"/>
                <w:sz w:val="18"/>
                <w:szCs w:val="18"/>
                <w:u w:val="none"/>
                <w:lang w:val="en-US" w:eastAsia="zh-CN" w:bidi="ar"/>
              </w:rPr>
              <w:t>;PAN, YF;</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LI, LJ;WANG, YF;</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PU, LT;DING, J;</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GAO, GD;PAN, BC</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ENVIRONMENTAL SCIENCE &amp; TECHNOLOGY 55 (3): 2110-2120 FEB 2 2021</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Environment/</w:t>
            </w:r>
          </w:p>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Ecology</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南京大学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南京理工大学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16</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Recent developments in the photocatalytic applications of covalent organic frameworks: A review</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YOU, JH</w:t>
            </w:r>
            <w:r>
              <w:rPr>
                <w:rFonts w:hint="default" w:ascii="Times New Roman" w:hAnsi="Times New Roman" w:eastAsia="宋体" w:cs="Times New Roman"/>
                <w:i w:val="0"/>
                <w:iCs w:val="0"/>
                <w:color w:val="000000"/>
                <w:kern w:val="0"/>
                <w:sz w:val="18"/>
                <w:szCs w:val="18"/>
                <w:u w:val="none"/>
                <w:lang w:val="en-US" w:eastAsia="zh-CN" w:bidi="ar"/>
              </w:rPr>
              <w:t>;ZHAO, Y;</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WANG, L;BAO, WT</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CLEANER PRODUCTION 291: - APR 1 2021</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45</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17</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The vacancy defects and oxygen atoms occupation effects on mechanical and electronic properties of Mo5Si3 silicides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CHEN, JY</w:t>
            </w:r>
            <w:r>
              <w:rPr>
                <w:rFonts w:hint="default" w:ascii="Times New Roman" w:hAnsi="Times New Roman" w:eastAsia="宋体" w:cs="Times New Roman"/>
                <w:i w:val="0"/>
                <w:iCs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ZHANG, XD;</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YANG, LM;</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WANG, F</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COMMUNICATIONS IN THEORETICAL PHYSICS 73 (4): - APR 1 2021</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Physics</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36</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18</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Hydrogen and sodium ions co-intercalated vanadium dioxide electrode materials with enhanced zinc ion storage capacity</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LIU, Y</w:t>
            </w:r>
            <w:r>
              <w:rPr>
                <w:rFonts w:hint="default" w:ascii="Times New Roman" w:hAnsi="Times New Roman" w:eastAsia="宋体" w:cs="Times New Roman"/>
                <w:i w:val="0"/>
                <w:iCs w:val="0"/>
                <w:color w:val="000000"/>
                <w:kern w:val="0"/>
                <w:sz w:val="18"/>
                <w:szCs w:val="18"/>
                <w:u w:val="none"/>
                <w:lang w:val="en-US" w:eastAsia="zh-CN" w:bidi="ar"/>
              </w:rPr>
              <w:t>;WU, X</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NANO ENERGY 86: - AUG 2021</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Materials Science</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36</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华中科技大学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19</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Iron doped cobalt fluoride derived from CoFe layered double hydroxide for efficient oxygen evolution reaction</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LI, M;GU, Y;</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CHANG, YJ;GU, XC;</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TIAN, JQ; </w:t>
            </w:r>
            <w:r>
              <w:rPr>
                <w:rFonts w:hint="default" w:ascii="Times New Roman" w:hAnsi="Times New Roman" w:eastAsia="宋体" w:cs="Times New Roman"/>
                <w:b/>
                <w:bCs/>
                <w:i w:val="0"/>
                <w:iCs w:val="0"/>
                <w:color w:val="000000"/>
                <w:kern w:val="0"/>
                <w:sz w:val="18"/>
                <w:szCs w:val="18"/>
                <w:u w:val="none"/>
                <w:lang w:val="en-US" w:eastAsia="zh-CN" w:bidi="ar"/>
              </w:rPr>
              <w:t>WU, X</w:t>
            </w:r>
            <w:r>
              <w:rPr>
                <w:rFonts w:hint="default" w:ascii="Times New Roman" w:hAnsi="Times New Roman" w:eastAsia="宋体" w:cs="Times New Roman"/>
                <w:i w:val="0"/>
                <w:iCs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FENG, LG</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CHEMICAL ENGINEERING JOURNAL 425: - DEC 1 2021</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扬州大学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20</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High valence state of Ni and Mo synergism in NiS2-MoS2 hetero-nanorods catalyst with layered surface structure for urea electrocatalysis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WANG, SL;</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ZHAO, LY; LI, JX; TIAN, XL;</w:t>
            </w:r>
            <w:r>
              <w:rPr>
                <w:rFonts w:hint="default" w:ascii="Times New Roman" w:hAnsi="Times New Roman" w:eastAsia="宋体" w:cs="Times New Roman"/>
                <w:b/>
                <w:bCs/>
                <w:i w:val="0"/>
                <w:iCs w:val="0"/>
                <w:color w:val="000000"/>
                <w:kern w:val="0"/>
                <w:sz w:val="18"/>
                <w:szCs w:val="18"/>
                <w:u w:val="none"/>
                <w:lang w:val="en-US" w:eastAsia="zh-CN" w:bidi="ar"/>
              </w:rPr>
              <w:t>WU, X</w:t>
            </w:r>
            <w:r>
              <w:rPr>
                <w:rFonts w:hint="default" w:ascii="Times New Roman" w:hAnsi="Times New Roman" w:eastAsia="宋体" w:cs="Times New Roman"/>
                <w:i w:val="0"/>
                <w:iCs w:val="0"/>
                <w:color w:val="000000"/>
                <w:kern w:val="0"/>
                <w:sz w:val="18"/>
                <w:szCs w:val="18"/>
                <w:u w:val="none"/>
                <w:lang w:val="en-US" w:eastAsia="zh-CN" w:bidi="ar"/>
              </w:rPr>
              <w:t>; FENG, LG</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ENERGY CHEMISTRY 66: 483-492 MAR 2022</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扬州大学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海南大学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21</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 review of amino-functionalized magnetic nanoparticles for water treatment: Features and prospects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YOU, JH</w:t>
            </w:r>
            <w:r>
              <w:rPr>
                <w:rFonts w:hint="default" w:ascii="Times New Roman" w:hAnsi="Times New Roman" w:eastAsia="宋体" w:cs="Times New Roman"/>
                <w:i w:val="0"/>
                <w:iCs w:val="0"/>
                <w:color w:val="000000"/>
                <w:kern w:val="0"/>
                <w:sz w:val="18"/>
                <w:szCs w:val="18"/>
                <w:u w:val="none"/>
                <w:lang w:val="en-US" w:eastAsia="zh-CN" w:bidi="ar"/>
              </w:rPr>
              <w:t>;WANG, L;</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ZHAO, Y;BAO, WT</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CLEANER PRODUCTION 281: - JAN 25 2021</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spacing w:beforeLines="0" w:afterLines="0"/>
              <w:ind w:left="-80" w:leftChars="-38" w:right="-111" w:rightChars="-53" w:firstLine="0" w:firstLineChars="0"/>
              <w:jc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32</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22</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The magnetic behaviors and magnetocaloric effect of a nano-graphene bilayer: A Monte Carlo study</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SUN, L</w:t>
            </w:r>
            <w:r>
              <w:rPr>
                <w:rFonts w:hint="default" w:ascii="Times New Roman" w:hAnsi="Times New Roman" w:eastAsia="宋体" w:cs="Times New Roman"/>
                <w:i w:val="0"/>
                <w:iCs w:val="0"/>
                <w:color w:val="000000"/>
                <w:kern w:val="0"/>
                <w:sz w:val="18"/>
                <w:szCs w:val="18"/>
                <w:u w:val="none"/>
                <w:lang w:val="en-US" w:eastAsia="zh-CN" w:bidi="ar"/>
              </w:rPr>
              <w:t>;WANG, W;</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LIU, C; XU, BH;</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LV, D; GAO, ZY</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SUPERLATTICES AND MICROSTRUCTURES 149: - JAN 2021</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Physics</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2021</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23</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Effect of structural vacancies on lattice vibration, mechanical, electronic, and thermodynamic properties of Cr5BSi3</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DONG, TH</w:t>
            </w:r>
            <w:r>
              <w:rPr>
                <w:rFonts w:hint="default" w:ascii="Times New Roman" w:hAnsi="Times New Roman" w:eastAsia="宋体" w:cs="Times New Roman"/>
                <w:i w:val="0"/>
                <w:iCs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ZHANG, XD;</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YANG, LM;</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WANG, F</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CHINESE PHYSICS B 31 (2): - FEB 1 2022</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Physics</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24</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Strategies for constructing manganese-based oxide electrode materials for aqueous rechargeable zinc-ion batteries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LIU, Y</w:t>
            </w:r>
            <w:r>
              <w:rPr>
                <w:rFonts w:hint="default" w:ascii="Times New Roman" w:hAnsi="Times New Roman" w:eastAsia="宋体" w:cs="Times New Roman"/>
                <w:i w:val="0"/>
                <w:iCs w:val="0"/>
                <w:color w:val="000000"/>
                <w:kern w:val="0"/>
                <w:sz w:val="18"/>
                <w:szCs w:val="18"/>
                <w:u w:val="none"/>
                <w:lang w:val="en-US" w:eastAsia="zh-CN" w:bidi="ar"/>
              </w:rPr>
              <w:t>;WU, X</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CHINESE CHEMICAL LETTERS 33 (3): 1236-1244 MAR 2022</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25</w:t>
            </w:r>
          </w:p>
        </w:tc>
        <w:tc>
          <w:tcPr>
            <w:tcW w:w="336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Constructing High Efficiency CoZnxMn2-xO4 Electrocatalyst by Regulating the Electronic Structure and Surface Reconstruction</w:t>
            </w:r>
          </w:p>
        </w:tc>
        <w:tc>
          <w:tcPr>
            <w:tcW w:w="1644"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ZHAO, DP</w:t>
            </w:r>
            <w:r>
              <w:rPr>
                <w:rFonts w:hint="default" w:ascii="Times New Roman" w:hAnsi="Times New Roman" w:eastAsia="宋体" w:cs="Times New Roman"/>
                <w:i w:val="0"/>
                <w:iCs w:val="0"/>
                <w:color w:val="000000"/>
                <w:kern w:val="0"/>
                <w:sz w:val="18"/>
                <w:szCs w:val="18"/>
                <w:u w:val="none"/>
                <w:lang w:val="en-US" w:eastAsia="zh-CN" w:bidi="ar"/>
              </w:rPr>
              <w:t xml:space="preserve">; </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ZHANG, R; DAI, MZ; LIU, HQ; JIAN, W; BAI, FQ; WU, X</w:t>
            </w:r>
          </w:p>
        </w:tc>
        <w:tc>
          <w:tcPr>
            <w:tcW w:w="1911" w:type="dxa"/>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SMALL 18 (11): - MAR 2022</w:t>
            </w:r>
          </w:p>
        </w:tc>
        <w:tc>
          <w:tcPr>
            <w:tcW w:w="1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Materials Science</w:t>
            </w:r>
          </w:p>
        </w:tc>
        <w:tc>
          <w:tcPr>
            <w:tcW w:w="844"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10</w:t>
            </w:r>
          </w:p>
        </w:tc>
        <w:tc>
          <w:tcPr>
            <w:tcW w:w="9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吉林大学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华中科技大学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26</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Facile synthesis of ternary transition metal-organic framework and its stable lithium storage properties</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YANG, DX</w:t>
            </w:r>
            <w:r>
              <w:rPr>
                <w:rFonts w:hint="default" w:ascii="Times New Roman" w:hAnsi="Times New Roman" w:eastAsia="宋体" w:cs="Times New Roman"/>
                <w:i w:val="0"/>
                <w:iCs w:val="0"/>
                <w:color w:val="000000"/>
                <w:kern w:val="0"/>
                <w:sz w:val="18"/>
                <w:szCs w:val="18"/>
                <w:u w:val="none"/>
                <w:lang w:val="en-US" w:eastAsia="zh-CN" w:bidi="ar"/>
              </w:rPr>
              <w:t xml:space="preserve">; </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WANG, PF;</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LIU, HY; </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ZHANG, YH; </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SUN, PP; SHI, FN</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SOLID STATE CHEMISTRY 309: - MAY 2022</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营口理工学院</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热点论文</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27</w:t>
            </w:r>
          </w:p>
        </w:tc>
        <w:tc>
          <w:tcPr>
            <w:tcW w:w="3367"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Bifunctional ZnCo2S4@CoZn13 hybrid electrocatalysts for high efficient overall water splitting</w:t>
            </w:r>
          </w:p>
        </w:tc>
        <w:tc>
          <w:tcPr>
            <w:tcW w:w="16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ZHAO, DP</w:t>
            </w:r>
            <w:r>
              <w:rPr>
                <w:rFonts w:hint="default" w:ascii="Times New Roman" w:hAnsi="Times New Roman" w:eastAsia="宋体" w:cs="Times New Roman"/>
                <w:i w:val="0"/>
                <w:iCs w:val="0"/>
                <w:color w:val="000000"/>
                <w:kern w:val="0"/>
                <w:sz w:val="18"/>
                <w:szCs w:val="18"/>
                <w:u w:val="none"/>
                <w:lang w:val="en-US" w:eastAsia="zh-CN" w:bidi="ar"/>
              </w:rPr>
              <w:t>;DAI, MZ;</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LIU, HQ;DUAN, ZX;</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TAN, XJ;WU, X</w:t>
            </w:r>
          </w:p>
        </w:tc>
        <w:tc>
          <w:tcPr>
            <w:tcW w:w="1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ENERGY CHEMISTRY 69: 292-300 JUN 2022</w:t>
            </w:r>
          </w:p>
        </w:tc>
        <w:tc>
          <w:tcPr>
            <w:tcW w:w="1223"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9</w:t>
            </w:r>
          </w:p>
        </w:tc>
        <w:tc>
          <w:tcPr>
            <w:tcW w:w="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华中科技大学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28</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Critical and compensation behaviors of a graphyne bilayer: A Monte Carlo study</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SUN, L</w:t>
            </w:r>
            <w:r>
              <w:rPr>
                <w:rFonts w:hint="default" w:ascii="Times New Roman" w:hAnsi="Times New Roman" w:eastAsia="宋体" w:cs="Times New Roman"/>
                <w:i w:val="0"/>
                <w:iCs w:val="0"/>
                <w:color w:val="000000"/>
                <w:kern w:val="0"/>
                <w:sz w:val="18"/>
                <w:szCs w:val="18"/>
                <w:u w:val="none"/>
                <w:lang w:val="en-US" w:eastAsia="zh-CN" w:bidi="ar"/>
              </w:rPr>
              <w:t>;ZHANG, F; WANG, W; GAO, ZY;LI, BC; LV, JQ</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MAGNETISM AND MAGNETIC MATERIALS 547: - APR 1 2022</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Physics</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bCs/>
                <w:color w:val="000000"/>
                <w:kern w:val="0"/>
                <w:sz w:val="18"/>
                <w:szCs w:val="18"/>
                <w:vertAlign w:val="baseline"/>
                <w:lang w:val="en-US" w:eastAsia="zh-CN" w:bidi="ar"/>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29</w:t>
            </w:r>
          </w:p>
        </w:tc>
        <w:tc>
          <w:tcPr>
            <w:tcW w:w="3367"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Dynamic magnetic properties of borophene nanoribbons with core-shell structure: Monte Carlo study</w:t>
            </w:r>
          </w:p>
        </w:tc>
        <w:tc>
          <w:tcPr>
            <w:tcW w:w="16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GAO, ZY;WANG, W;SUN, L;YANG, LM;MA, BY;LI, PS</w:t>
            </w:r>
          </w:p>
        </w:tc>
        <w:tc>
          <w:tcPr>
            <w:tcW w:w="1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MAGNETISM AND MAGNETIC MATERIALS 548: - APR 15 2022</w:t>
            </w:r>
          </w:p>
        </w:tc>
        <w:tc>
          <w:tcPr>
            <w:tcW w:w="1223"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Physics</w:t>
            </w:r>
          </w:p>
        </w:tc>
        <w:tc>
          <w:tcPr>
            <w:tcW w:w="8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2" w:rightChars="-44" w:firstLine="0" w:firstLineChars="0"/>
              <w:jc w:val="left"/>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0" w:leftChars="0" w:firstLine="0" w:firstLineChars="0"/>
              <w:jc w:val="left"/>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30</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Enhanced Electrochemical Performance of Zn/VOx Batteries by a Carbon-Encapsulation Strategy</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LIU, Y</w:t>
            </w:r>
            <w:r>
              <w:rPr>
                <w:rFonts w:hint="default" w:ascii="Times New Roman" w:hAnsi="Times New Roman" w:eastAsia="宋体" w:cs="Times New Roman"/>
                <w:i w:val="0"/>
                <w:iCs w:val="0"/>
                <w:color w:val="000000"/>
                <w:kern w:val="0"/>
                <w:sz w:val="18"/>
                <w:szCs w:val="18"/>
                <w:u w:val="none"/>
                <w:lang w:val="en-US" w:eastAsia="zh-CN" w:bidi="ar"/>
              </w:rPr>
              <w:t>; LIU, Y;</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WU, X;CHO, YR</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ACS APPLIED MATERIALS &amp; INTERFACES 14 (9): 11654-11662 MAR 9 2022</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Materials Science</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中国大陆</w:t>
            </w:r>
          </w:p>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韩国</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南开大学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釜山大学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b w:val="0"/>
                <w:bCs w:val="0"/>
                <w:color w:val="000000"/>
                <w:kern w:val="0"/>
                <w:sz w:val="18"/>
                <w:szCs w:val="18"/>
                <w:vertAlign w:val="baseline"/>
                <w:lang w:val="en-US" w:eastAsia="zh-CN" w:bidi="ar"/>
              </w:rPr>
            </w:pPr>
            <w:r>
              <w:rPr>
                <w:rFonts w:hint="default" w:ascii="Times New Roman" w:hAnsi="Times New Roman" w:cs="Times New Roman" w:eastAsiaTheme="minorEastAsia"/>
                <w:b w:val="0"/>
                <w:bCs w:val="0"/>
                <w:color w:val="000000"/>
                <w:kern w:val="0"/>
                <w:sz w:val="18"/>
                <w:szCs w:val="18"/>
                <w:vertAlign w:val="baseline"/>
                <w:lang w:val="en-US" w:eastAsia="zh-CN" w:bidi="ar"/>
              </w:rPr>
              <w:t>研究前沿</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31</w:t>
            </w:r>
          </w:p>
        </w:tc>
        <w:tc>
          <w:tcPr>
            <w:tcW w:w="3367"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Carbon Emission Calculation and Influencing Factor Analysis Based on Industrial Big Data in the Double Carbon Era</w:t>
            </w:r>
          </w:p>
        </w:tc>
        <w:tc>
          <w:tcPr>
            <w:tcW w:w="16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ZHANG, L</w:t>
            </w:r>
            <w:r>
              <w:rPr>
                <w:rFonts w:hint="default" w:ascii="Times New Roman" w:hAnsi="Times New Roman" w:eastAsia="宋体" w:cs="Times New Roman"/>
                <w:i w:val="0"/>
                <w:iCs w:val="0"/>
                <w:color w:val="000000"/>
                <w:kern w:val="0"/>
                <w:sz w:val="18"/>
                <w:szCs w:val="18"/>
                <w:u w:val="none"/>
                <w:lang w:val="en-US" w:eastAsia="zh-CN" w:bidi="ar"/>
              </w:rPr>
              <w:t>; YAN, Y;</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XU, W; SUN, J;</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ZHANG, YY</w:t>
            </w:r>
          </w:p>
        </w:tc>
        <w:tc>
          <w:tcPr>
            <w:tcW w:w="1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COMPUTATIONAL INTELLIGENCE AND NEUROSCIENCE 2022: - FEB 28 2022</w:t>
            </w:r>
          </w:p>
        </w:tc>
        <w:tc>
          <w:tcPr>
            <w:tcW w:w="1223"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Neuroscience &amp; Behavior</w:t>
            </w:r>
          </w:p>
        </w:tc>
        <w:tc>
          <w:tcPr>
            <w:tcW w:w="8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辽宁能源投资有限责任公司</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大连医科大学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管理学院/学报编辑部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32</w:t>
            </w:r>
          </w:p>
        </w:tc>
        <w:tc>
          <w:tcPr>
            <w:tcW w:w="3367"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Hybrid lithium salts regulated solid polymer electrolyte for high-temperature lithium metal battery</w:t>
            </w:r>
          </w:p>
        </w:tc>
        <w:tc>
          <w:tcPr>
            <w:tcW w:w="16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ZHANG, YH</w:t>
            </w:r>
            <w:r>
              <w:rPr>
                <w:rFonts w:hint="default" w:ascii="Times New Roman" w:hAnsi="Times New Roman" w:eastAsia="宋体" w:cs="Times New Roman"/>
                <w:i w:val="0"/>
                <w:iCs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LU, MN; LI, Q;</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SHI, FN</w:t>
            </w:r>
          </w:p>
        </w:tc>
        <w:tc>
          <w:tcPr>
            <w:tcW w:w="1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JOURNAL OF SOLID STATE CHEMISTRY 310: - JUN 2022</w:t>
            </w:r>
          </w:p>
        </w:tc>
        <w:tc>
          <w:tcPr>
            <w:tcW w:w="1223"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84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中国大陆</w:t>
            </w:r>
          </w:p>
        </w:tc>
        <w:tc>
          <w:tcPr>
            <w:tcW w:w="160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tc>
        <w:tc>
          <w:tcPr>
            <w:tcW w:w="632"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b/>
                <w:bCs/>
                <w:color w:val="C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热点论文</w:t>
            </w:r>
          </w:p>
        </w:tc>
        <w:tc>
          <w:tcPr>
            <w:tcW w:w="890"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33</w:t>
            </w:r>
          </w:p>
        </w:tc>
        <w:tc>
          <w:tcPr>
            <w:tcW w:w="3367"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 Novel Robust Super-Twisting Nonsingular Terminal Sliding Mode Controller for Permanent Magnet Linear Synchronous Motors</w:t>
            </w:r>
          </w:p>
        </w:tc>
        <w:tc>
          <w:tcPr>
            <w:tcW w:w="16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FU, DX</w:t>
            </w:r>
            <w:r>
              <w:rPr>
                <w:rFonts w:hint="default" w:ascii="Times New Roman" w:hAnsi="Times New Roman" w:eastAsia="宋体" w:cs="Times New Roman"/>
                <w:i w:val="0"/>
                <w:iCs w:val="0"/>
                <w:color w:val="000000"/>
                <w:kern w:val="0"/>
                <w:sz w:val="18"/>
                <w:szCs w:val="18"/>
                <w:u w:val="none"/>
                <w:lang w:val="en-US" w:eastAsia="zh-CN" w:bidi="ar"/>
              </w:rPr>
              <w:t>;</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ZHAO, XM;</w:t>
            </w:r>
          </w:p>
          <w:p>
            <w:pPr>
              <w:keepNext w:val="0"/>
              <w:keepLines w:val="0"/>
              <w:widowControl/>
              <w:suppressLineNumbers w:val="0"/>
              <w:ind w:left="-59" w:leftChars="-28" w:right="-151" w:rightChars="-72"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ZHU, JG</w:t>
            </w:r>
          </w:p>
        </w:tc>
        <w:tc>
          <w:tcPr>
            <w:tcW w:w="1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top"/>
          </w:tcPr>
          <w:p>
            <w:pPr>
              <w:keepNext w:val="0"/>
              <w:keepLines w:val="0"/>
              <w:widowControl/>
              <w:suppressLineNumbers w:val="0"/>
              <w:ind w:left="-59" w:leftChars="-28" w:right="-105" w:rightChars="-50" w:firstLine="0" w:firstLineChars="0"/>
              <w:jc w:val="lef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IEEE TRANSACTIONS ON POWER ELECTRONICS 37 (3): 2936-2945 MAR 2022</w:t>
            </w:r>
          </w:p>
        </w:tc>
        <w:tc>
          <w:tcPr>
            <w:tcW w:w="1223"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99" w:leftChars="-47" w:right="-111" w:rightChars="-53" w:firstLine="0" w:firstLineChars="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Engineering</w:t>
            </w:r>
          </w:p>
        </w:tc>
        <w:tc>
          <w:tcPr>
            <w:tcW w:w="844"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keepNext w:val="0"/>
              <w:keepLines w:val="0"/>
              <w:widowControl/>
              <w:suppressLineNumbers w:val="0"/>
              <w:ind w:left="-80" w:leftChars="-38" w:right="-111" w:rightChars="-53" w:firstLine="0" w:firstLineChars="0"/>
              <w:jc w:val="center"/>
              <w:textAlignment w:val="bottom"/>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7</w:t>
            </w:r>
          </w:p>
        </w:tc>
        <w:tc>
          <w:tcPr>
            <w:tcW w:w="911"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中国大陆</w:t>
            </w:r>
          </w:p>
          <w:p>
            <w:pPr>
              <w:widowControl w:val="0"/>
              <w:numPr>
                <w:ilvl w:val="0"/>
                <w:numId w:val="0"/>
              </w:numPr>
              <w:spacing w:line="240" w:lineRule="auto"/>
              <w:ind w:left="-99" w:leftChars="-47" w:right="-92" w:rightChars="-44"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澳大利亚</w:t>
            </w:r>
          </w:p>
        </w:tc>
        <w:tc>
          <w:tcPr>
            <w:tcW w:w="160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b/>
                <w:bCs/>
                <w:color w:val="000000"/>
                <w:sz w:val="18"/>
                <w:szCs w:val="18"/>
                <w:vertAlign w:val="baseline"/>
                <w:lang w:val="en-US" w:eastAsia="zh-CN"/>
              </w:rPr>
            </w:pPr>
            <w:r>
              <w:rPr>
                <w:rFonts w:hint="default" w:ascii="Times New Roman" w:hAnsi="Times New Roman" w:cs="Times New Roman"/>
                <w:b/>
                <w:bCs/>
                <w:color w:val="000000"/>
                <w:sz w:val="18"/>
                <w:szCs w:val="18"/>
                <w:vertAlign w:val="baseline"/>
                <w:lang w:val="en-US" w:eastAsia="zh-CN"/>
              </w:rPr>
              <w:t>沈阳工业大学</w:t>
            </w:r>
          </w:p>
          <w:p>
            <w:pPr>
              <w:widowControl w:val="0"/>
              <w:numPr>
                <w:ilvl w:val="0"/>
                <w:numId w:val="0"/>
              </w:numPr>
              <w:spacing w:line="240" w:lineRule="auto"/>
              <w:ind w:left="-80" w:leftChars="-38" w:right="-113" w:rightChars="-54" w:firstLine="0" w:firstLineChars="0"/>
              <w:jc w:val="center"/>
              <w:rPr>
                <w:rFonts w:hint="default" w:ascii="Times New Roman" w:hAnsi="Times New Roman" w:cs="Times New Roman" w:eastAsiaTheme="minorEastAsia"/>
                <w:b/>
                <w:bCs/>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悉尼大学</w:t>
            </w:r>
          </w:p>
        </w:tc>
        <w:tc>
          <w:tcPr>
            <w:tcW w:w="632"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2022</w:t>
            </w:r>
          </w:p>
        </w:tc>
        <w:tc>
          <w:tcPr>
            <w:tcW w:w="91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0" w:rightChars="-57"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p>
        </w:tc>
        <w:tc>
          <w:tcPr>
            <w:tcW w:w="890"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122" w:rightChars="-58"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sz w:val="18"/>
                <w:szCs w:val="18"/>
                <w:vertAlign w:val="baseline"/>
                <w:lang w:val="en-US" w:eastAsia="zh-CN"/>
              </w:rPr>
              <w:t>通讯作者/首作者</w:t>
            </w:r>
          </w:p>
        </w:tc>
        <w:tc>
          <w:tcPr>
            <w:tcW w:w="115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val="0"/>
              <w:numPr>
                <w:ilvl w:val="0"/>
                <w:numId w:val="0"/>
              </w:numPr>
              <w:spacing w:line="240" w:lineRule="auto"/>
              <w:ind w:left="-99" w:leftChars="-47" w:right="-90" w:rightChars="-43" w:firstLine="0" w:firstLineChars="0"/>
              <w:jc w:val="center"/>
              <w:rPr>
                <w:rFonts w:hint="default" w:ascii="Times New Roman" w:hAnsi="Times New Roman" w:cs="Times New Roman" w:eastAsiaTheme="minorEastAsia"/>
                <w:b w:val="0"/>
                <w:bCs w:val="0"/>
                <w:color w:val="000000"/>
                <w:kern w:val="0"/>
                <w:sz w:val="18"/>
                <w:szCs w:val="18"/>
                <w:vertAlign w:val="baseline"/>
                <w:lang w:val="en-US" w:eastAsia="zh-CN" w:bidi="ar"/>
              </w:rPr>
            </w:pPr>
            <w:r>
              <w:rPr>
                <w:rFonts w:hint="default" w:ascii="Times New Roman" w:hAnsi="Times New Roman" w:cs="Times New Roman"/>
                <w:b w:val="0"/>
                <w:bCs w:val="0"/>
                <w:color w:val="000000"/>
                <w:kern w:val="0"/>
                <w:sz w:val="18"/>
                <w:szCs w:val="18"/>
                <w:vertAlign w:val="baseline"/>
                <w:lang w:val="en-US" w:eastAsia="zh-CN" w:bidi="ar"/>
              </w:rPr>
              <w:t>电气工程学院</w:t>
            </w:r>
          </w:p>
        </w:tc>
      </w:tr>
    </w:tbl>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注：数据源ESI，时间窗2012.1.1-202</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.8.31</w:t>
      </w:r>
    </w:p>
    <w:p>
      <w:pPr>
        <w:numPr>
          <w:ilvl w:val="0"/>
          <w:numId w:val="0"/>
        </w:numPr>
        <w:spacing w:line="360" w:lineRule="auto"/>
        <w:jc w:val="both"/>
        <w:rPr>
          <w:rFonts w:hint="default" w:ascii="Times New Roman" w:hAnsi="Times New Roman" w:cs="Times New Roman"/>
          <w:sz w:val="21"/>
          <w:szCs w:val="21"/>
          <w:lang w:val="en-US" w:eastAsia="zh-CN"/>
        </w:rPr>
      </w:pPr>
    </w:p>
    <w:p>
      <w:pPr>
        <w:numPr>
          <w:ilvl w:val="0"/>
          <w:numId w:val="0"/>
        </w:numPr>
        <w:spacing w:line="360" w:lineRule="auto"/>
        <w:jc w:val="both"/>
        <w:rPr>
          <w:rFonts w:hint="default" w:ascii="Times New Roman" w:hAnsi="Times New Roman" w:cs="Times New Roman"/>
          <w:sz w:val="21"/>
          <w:szCs w:val="21"/>
          <w:lang w:val="en-US" w:eastAsia="zh-CN"/>
        </w:rPr>
      </w:pPr>
    </w:p>
    <w:p>
      <w:pPr>
        <w:numPr>
          <w:ilvl w:val="0"/>
          <w:numId w:val="0"/>
        </w:numPr>
        <w:spacing w:line="360" w:lineRule="auto"/>
        <w:jc w:val="both"/>
        <w:rPr>
          <w:rFonts w:hint="default" w:ascii="Times New Roman" w:hAnsi="Times New Roman" w:cs="Times New Roman"/>
          <w:sz w:val="21"/>
          <w:szCs w:val="21"/>
          <w:lang w:val="en-US" w:eastAsia="zh-CN"/>
        </w:rPr>
      </w:pPr>
    </w:p>
    <w:p>
      <w:pPr>
        <w:numPr>
          <w:ilvl w:val="0"/>
          <w:numId w:val="0"/>
        </w:numPr>
        <w:spacing w:line="360" w:lineRule="auto"/>
        <w:jc w:val="both"/>
        <w:rPr>
          <w:rFonts w:hint="default" w:ascii="Times New Roman" w:hAnsi="Times New Roman" w:cs="Times New Roman"/>
          <w:sz w:val="21"/>
          <w:szCs w:val="21"/>
          <w:lang w:val="en-US" w:eastAsia="zh-CN"/>
        </w:rPr>
      </w:pPr>
    </w:p>
    <w:p>
      <w:pPr>
        <w:pStyle w:val="3"/>
        <w:bidi w:val="0"/>
        <w:jc w:val="center"/>
        <w:outlineLvl w:val="0"/>
        <w:rPr>
          <w:rFonts w:hint="default" w:ascii="Times New Roman" w:hAnsi="Times New Roman" w:cs="Times New Roman"/>
          <w:sz w:val="30"/>
          <w:szCs w:val="30"/>
          <w:lang w:val="en-US" w:eastAsia="zh-CN"/>
        </w:rPr>
      </w:pPr>
      <w:bookmarkStart w:id="13" w:name="_Toc7836"/>
      <w:bookmarkStart w:id="14" w:name="_Toc27190"/>
      <w:r>
        <w:rPr>
          <w:rFonts w:hint="default" w:ascii="Times New Roman" w:hAnsi="Times New Roman" w:cs="Times New Roman"/>
          <w:sz w:val="30"/>
          <w:szCs w:val="30"/>
          <w:lang w:val="en-US" w:eastAsia="zh-CN"/>
        </w:rPr>
        <w:t>附表2</w:t>
      </w:r>
      <w:r>
        <w:rPr>
          <w:rFonts w:hint="eastAsia" w:ascii="Times New Roman" w:hAnsi="Times New Roman" w:cs="Times New Roman"/>
          <w:sz w:val="30"/>
          <w:szCs w:val="30"/>
          <w:lang w:val="en-US" w:eastAsia="zh-CN"/>
        </w:rPr>
        <w:t xml:space="preserve"> 沈</w:t>
      </w:r>
      <w:r>
        <w:rPr>
          <w:rFonts w:hint="default" w:ascii="Times New Roman" w:hAnsi="Times New Roman" w:cs="Times New Roman"/>
          <w:sz w:val="30"/>
          <w:szCs w:val="30"/>
          <w:lang w:val="en-US" w:eastAsia="zh-CN"/>
        </w:rPr>
        <w:t>阳工业大学ESI扩展版高被引论文（2022</w:t>
      </w:r>
      <w:r>
        <w:rPr>
          <w:rFonts w:hint="eastAsia" w:ascii="Times New Roman" w:hAnsi="Times New Roman" w:cs="Times New Roman"/>
          <w:sz w:val="30"/>
          <w:szCs w:val="30"/>
          <w:lang w:val="en-US" w:eastAsia="zh-CN"/>
        </w:rPr>
        <w:t>年</w:t>
      </w:r>
      <w:r>
        <w:rPr>
          <w:rFonts w:hint="default" w:ascii="Times New Roman" w:hAnsi="Times New Roman" w:cs="Times New Roman"/>
          <w:sz w:val="30"/>
          <w:szCs w:val="30"/>
          <w:lang w:val="en-US" w:eastAsia="zh-CN"/>
        </w:rPr>
        <w:t>11</w:t>
      </w:r>
      <w:r>
        <w:rPr>
          <w:rFonts w:hint="eastAsia" w:ascii="Times New Roman" w:hAnsi="Times New Roman" w:cs="Times New Roman"/>
          <w:sz w:val="30"/>
          <w:szCs w:val="30"/>
          <w:lang w:val="en-US" w:eastAsia="zh-CN"/>
        </w:rPr>
        <w:t>月</w:t>
      </w:r>
      <w:r>
        <w:rPr>
          <w:rFonts w:hint="default" w:ascii="Times New Roman" w:hAnsi="Times New Roman" w:cs="Times New Roman"/>
          <w:sz w:val="30"/>
          <w:szCs w:val="30"/>
          <w:lang w:val="en-US" w:eastAsia="zh-CN"/>
        </w:rPr>
        <w:t>25</w:t>
      </w:r>
      <w:r>
        <w:rPr>
          <w:rFonts w:hint="eastAsia" w:ascii="Times New Roman" w:hAnsi="Times New Roman" w:cs="Times New Roman"/>
          <w:sz w:val="30"/>
          <w:szCs w:val="30"/>
          <w:lang w:val="en-US" w:eastAsia="zh-CN"/>
        </w:rPr>
        <w:t>日</w:t>
      </w:r>
      <w:r>
        <w:rPr>
          <w:rFonts w:hint="default" w:ascii="Times New Roman" w:hAnsi="Times New Roman" w:cs="Times New Roman"/>
          <w:sz w:val="30"/>
          <w:szCs w:val="30"/>
          <w:lang w:val="en-US" w:eastAsia="zh-CN"/>
        </w:rPr>
        <w:t>）</w:t>
      </w:r>
      <w:bookmarkEnd w:id="13"/>
      <w:bookmarkEnd w:id="14"/>
    </w:p>
    <w:tbl>
      <w:tblPr>
        <w:tblStyle w:val="8"/>
        <w:tblW w:w="15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26"/>
        <w:gridCol w:w="2396"/>
        <w:gridCol w:w="2419"/>
        <w:gridCol w:w="1406"/>
        <w:gridCol w:w="731"/>
        <w:gridCol w:w="582"/>
        <w:gridCol w:w="918"/>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360" w:lineRule="auto"/>
              <w:jc w:val="center"/>
              <w:rPr>
                <w:rFonts w:hint="default" w:ascii="Times New Roman" w:hAnsi="Times New Roman" w:cs="Times New Roman"/>
                <w:b w:val="0"/>
                <w:bCs w:val="0"/>
                <w:color w:val="auto"/>
                <w:sz w:val="18"/>
                <w:szCs w:val="18"/>
                <w:vertAlign w:val="baseline"/>
                <w:lang w:val="en-US" w:eastAsia="zh-CN"/>
              </w:rPr>
            </w:pPr>
          </w:p>
        </w:tc>
        <w:tc>
          <w:tcPr>
            <w:tcW w:w="452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0" w:leftChars="-38" w:right="-99" w:rightChars="-47"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题         名</w:t>
            </w:r>
          </w:p>
        </w:tc>
        <w:tc>
          <w:tcPr>
            <w:tcW w:w="239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120" w:leftChars="-57" w:right="-115" w:rightChars="-55"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作      者</w:t>
            </w:r>
          </w:p>
        </w:tc>
        <w:tc>
          <w:tcPr>
            <w:tcW w:w="241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120" w:leftChars="-57" w:right="-115" w:rightChars="-55"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来      源</w:t>
            </w:r>
          </w:p>
        </w:tc>
        <w:tc>
          <w:tcPr>
            <w:tcW w:w="14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6" w:leftChars="-41" w:right="-109" w:rightChars="-52"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学科类别</w:t>
            </w:r>
          </w:p>
        </w:tc>
        <w:tc>
          <w:tcPr>
            <w:tcW w:w="73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0" w:leftChars="-38" w:right="-94" w:rightChars="-45"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出版年</w:t>
            </w:r>
          </w:p>
        </w:tc>
        <w:tc>
          <w:tcPr>
            <w:tcW w:w="58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105" w:leftChars="-50" w:right="-111" w:rightChars="-53"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被引</w:t>
            </w:r>
          </w:p>
          <w:p>
            <w:pPr>
              <w:widowControl w:val="0"/>
              <w:numPr>
                <w:ilvl w:val="0"/>
                <w:numId w:val="0"/>
              </w:numPr>
              <w:spacing w:line="240" w:lineRule="auto"/>
              <w:ind w:left="-105" w:leftChars="-50" w:right="-111" w:rightChars="-53"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频次</w:t>
            </w:r>
          </w:p>
        </w:tc>
        <w:tc>
          <w:tcPr>
            <w:tcW w:w="9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80" w:leftChars="-38" w:right="-101" w:rightChars="-48"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学科领域百分位</w:t>
            </w:r>
          </w:p>
        </w:tc>
        <w:tc>
          <w:tcPr>
            <w:tcW w:w="2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vAlign w:val="center"/>
          </w:tcPr>
          <w:p>
            <w:pPr>
              <w:widowControl w:val="0"/>
              <w:numPr>
                <w:ilvl w:val="0"/>
                <w:numId w:val="0"/>
              </w:numPr>
              <w:spacing w:line="240" w:lineRule="auto"/>
              <w:ind w:left="-99" w:leftChars="-47" w:right="-118" w:rightChars="-56" w:firstLine="0" w:firstLineChars="0"/>
              <w:jc w:val="cente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pPr>
            <w:r>
              <w:rPr>
                <w:rFonts w:hint="default" w:ascii="Times New Roman" w:hAnsi="Times New Roman" w:cs="Times New Roman"/>
                <w:b/>
                <w:bCs/>
                <w:color w:val="FFFFFF" w:themeColor="background1"/>
                <w:sz w:val="18"/>
                <w:szCs w:val="18"/>
                <w:vertAlign w:val="baseline"/>
                <w:lang w:val="en-US" w:eastAsia="zh-CN"/>
                <w14:textFill>
                  <w14:solidFill>
                    <w14:schemeClr w14:val="bg1"/>
                  </w14:solidFill>
                </w14:textFill>
              </w:rPr>
              <w:t>所 属 学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w:t>
            </w:r>
          </w:p>
        </w:tc>
        <w:tc>
          <w:tcPr>
            <w:tcW w:w="4526"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A review on Fenton process for organic wastewater treatment based on optimization perspective</w:t>
            </w:r>
          </w:p>
        </w:tc>
        <w:tc>
          <w:tcPr>
            <w:tcW w:w="2396"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Zhang, Meng-hui; Dong, Hui; Zhao, Liang; Wang, De-xi; Meng, Di</w:t>
            </w:r>
          </w:p>
        </w:tc>
        <w:tc>
          <w:tcPr>
            <w:tcW w:w="2419"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SCIENCE OF THE TOTAL ENVIRONMENT</w:t>
            </w:r>
          </w:p>
        </w:tc>
        <w:tc>
          <w:tcPr>
            <w:tcW w:w="1406"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Environment/</w:t>
            </w:r>
          </w:p>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Ecology</w:t>
            </w:r>
          </w:p>
        </w:tc>
        <w:tc>
          <w:tcPr>
            <w:tcW w:w="731"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386</w:t>
            </w:r>
          </w:p>
        </w:tc>
        <w:tc>
          <w:tcPr>
            <w:tcW w:w="918"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99.63</w:t>
            </w:r>
          </w:p>
        </w:tc>
        <w:tc>
          <w:tcPr>
            <w:tcW w:w="2022" w:type="dxa"/>
            <w:tcBorders>
              <w:top w:val="single" w:color="FFFFFF" w:themeColor="background1"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化工装备学院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Bi-interface induced multi-active MCo2O4@MCo2S4@PPy (M = Ni, Zn) sandwich structure for energy storage and electrocatalysis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Depeng; Liu, Henqi;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NANO ENERGY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99.84</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 review of visible light-active photocatalysts for water disinfection: Features and prospects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You, Junhua; Guo, Yaozu; Guo, Rui; Liu, Xuanwen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98.12</w:t>
            </w:r>
          </w:p>
        </w:tc>
        <w:tc>
          <w:tcPr>
            <w:tcW w:w="202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Boosting energy storage and electrocatalytic performances by synergizing CoMoO4@MoZn22 core-shell structures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Hengqi; Zhao, Depeng; Liu, Ying; Hu, Pengfei; Wu, Xiang; Xia, Hui</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99.55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Sulfur-Induced Interface Engineering of Hybrid NiCo2O4@NiMo2S4 Structure for Overall Water Splitting and Flexible Hybrid Energy Storage</w:t>
            </w:r>
          </w:p>
        </w:tc>
        <w:tc>
          <w:tcPr>
            <w:tcW w:w="239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Depeng; Dai, Meizhen; Liu, Hengqi; Chen, Kunfeng; Zhu, Xiaofei; Xue, Dongfeng; Wu, Xiang; Liu, Jinping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ADVANCED MATERIALS INTERFACES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111</w:t>
            </w:r>
          </w:p>
        </w:tc>
        <w:tc>
          <w:tcPr>
            <w:tcW w:w="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98.78</w:t>
            </w:r>
          </w:p>
        </w:tc>
        <w:tc>
          <w:tcPr>
            <w:tcW w:w="202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High-performance porous biochar from the pyrolysis of natural and renewable seaweed (Gelidiella acerosa) and its application for the adsorption of methylene blue</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Ahmed, M. J.; Okoye, P. U.; Hummadi, E. H.; Hameed, B. H.</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BIORESOURCE TECHNOLOGY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Biology &amp; Biochemistry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99.33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Improving electrocatalytic activities of FeCo2O4@FeCo2S4@PPy electrodes by surface/interface regulation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Depeng; Dai, Meizhen; Zhao, Yue; Liu, Hengqi; Liu, Ying;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NANO ENERGY</w:t>
            </w:r>
          </w:p>
        </w:tc>
        <w:tc>
          <w:tcPr>
            <w:tcW w:w="140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106</w:t>
            </w:r>
          </w:p>
        </w:tc>
        <w:tc>
          <w:tcPr>
            <w:tcW w:w="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99.53</w:t>
            </w:r>
          </w:p>
        </w:tc>
        <w:tc>
          <w:tcPr>
            <w:tcW w:w="202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Facile synthesis of NiO nanocubes for photocatalysts and supercapacitor electrodes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Wanting; Xiao, Li;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ALLOYS AND COMPOUNDS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98.44</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Constructing High Performance Hybrid Battery and Electrocatalyst by Heterostructured NiCo2O4@NiWS Nanosheets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Depeng; Dai, Meizhen; Liu, Hengqi; Xiao, Li; Wu, Xiang; Xia, Hui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CRYSTAL GROWTH &amp; DESIGN</w:t>
            </w:r>
          </w:p>
        </w:tc>
        <w:tc>
          <w:tcPr>
            <w:tcW w:w="140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99.17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Emerging CoMn-LDH@MnO2 electrode materials assembled using nanosheets for flexible and foldable energy storage devices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Yue; He, Jiafeng; Dai, Meizhen; Zhao, Depeng; Wu, Xiang; Liu, Baodan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ENERGY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99.59</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VO2(B) nanobelts and reduced graphene oxides composites as cathode materials for low-cost rechargeable aqueous zinc 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Cui, Fuhan; Zhao, Jun; Zhang, Dongxu; Fang, Yongzheng; Hu, Fang; Zhu, Kai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99.58</w:t>
            </w:r>
          </w:p>
        </w:tc>
        <w:tc>
          <w:tcPr>
            <w:tcW w:w="202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Performance modulation of energy storage devices: A case of Ni-Co-S electrode materials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Chang; Wu, Xiang; Wang, Bao</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87</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99.57</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vAlign w:val="center"/>
          </w:tcPr>
          <w:p>
            <w:pPr>
              <w:widowControl w:val="0"/>
              <w:numPr>
                <w:ilvl w:val="0"/>
                <w:numId w:val="0"/>
              </w:numPr>
              <w:spacing w:line="240" w:lineRule="auto"/>
              <w:ind w:left="0" w:leftChars="0" w:firstLine="0" w:firstLineChars="0"/>
              <w:jc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cs="Times New Roman"/>
                <w:b w:val="0"/>
                <w:bCs w:val="0"/>
                <w:color w:val="auto"/>
                <w:sz w:val="18"/>
                <w:szCs w:val="18"/>
                <w:vertAlign w:val="baseline"/>
                <w:lang w:val="en-US" w:eastAsia="zh-CN"/>
              </w:rPr>
              <w:t>13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Short-term wind speed prediction based on LMD and improved FA optimized combined kernel function LSSVM</w:t>
            </w:r>
          </w:p>
        </w:tc>
        <w:tc>
          <w:tcPr>
            <w:tcW w:w="239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w:t>
            </w:r>
          </w:p>
        </w:tc>
        <w:tc>
          <w:tcPr>
            <w:tcW w:w="2419"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 APPLICATIONS OF ARTIFICIAL INTELLIGENCE</w:t>
            </w:r>
          </w:p>
        </w:tc>
        <w:tc>
          <w:tcPr>
            <w:tcW w:w="1406"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918"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99.54</w:t>
            </w:r>
          </w:p>
        </w:tc>
        <w:tc>
          <w:tcPr>
            <w:tcW w:w="2022" w:type="dxa"/>
            <w:tcBorders>
              <w:top w:val="single" w:color="0070C0" w:sz="8" w:space="0"/>
              <w:left w:val="single" w:color="0070C0" w:sz="8" w:space="0"/>
              <w:bottom w:val="single" w:color="0070C0" w:sz="8" w:space="0"/>
              <w:right w:val="single" w:color="0070C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Adsorption and visible-light-driven photocatalytic properties of Ag3PO4/WO3 composites: A discussion of the mechanism</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Xuanwen; Xu, Juanjuan; Ni, Zhiyuan; Wang, Renchao; You, Junhua; Guo, Rui</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81</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18"/>
                <w:szCs w:val="18"/>
                <w:vertAlign w:val="baseli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98.85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Tetragonal VO2 hollow nanospheres as robust cathode material for aqueous zinc 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 Hu, P.; Liu, H.; Wu, X.; Zhi, C.</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TODAY ENERGY</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98.86</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Review of vanadium-based electrode materials for rechargeable aqueous zinc 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Ying;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ENERGY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99.10</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Research on desert water management and desert control</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Zhiyong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EUROPEAN JOURNAL OF REMOTE SENSING</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Geosciences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99.54</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辽阳分校基础部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Highly efficient Co3O4/CeO2 heterostructure as anode for lithium-ion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Kang, Ying; Zhang, Yu-Hang; Shi, Qi; Shi, Hongwei; Xue, Dongfeng;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COLLOID AND INTERFACE SCIENCE</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99.83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 prediction approach using ensemble empirical mode decomposition-permutation entropy and regularized extreme learning machine for short-term wind speed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 Li, Shujiang; Wang, Yanhong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WIND ENERGY</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98.10</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Peroxydisulfate Activation and Singlet Oxygen Generation by Oxygen Vacancy for Degradation of Contaminants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Bu, Yongguang; Li, Hongchao; Yu, Wenjing; Pan, Yifan; Li, Lijun; Wang, Yanfeng; Pu, Liangtao; Ding, Jie; Gao, Guandao; Pan, Bingcai</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ENVIRONMENTAL SCIENCE &amp; TECHNOLOGY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Environment/</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Ecology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99.83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Removal of Pb(II) from aqueous solutions by adsorption on magnetic bentonite</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Zou, Chenglong; Jiang, Wei; Liang, Jiyan; Sun, Xiaohang; Guan, Yinyan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ENVIRONMENTAL SCIENCE AND POLLUTION RESEARCH</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Environment/</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Ecology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97.42</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Recent developments in the photocatalytic applications of covalent organic frameworks: A review</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You, Junhua; Zhao, Yao; Wang, LU; Bao, Wanting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CLEANER PRODUCTION</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97.65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Short-term wind speed prediction based on improved PSO algorithm optimized EM-ELM</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 Ren, Yi; Wang, Gang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ENERGY SOURCES PART A-RECOVERY UTILIZATION AND ENVIRONMENTAL EFFECTS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97.28</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Highly efficient non-doped blue fluorescent OLEDs with low efficiency roll-off based on hybridized local and charge transfer excited state emitters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Lv, Xianhao; Sun, Mizhen; Xu, Lei; Wang, Runzhe; Zhou, Huayi; Pan, Yuyu; Zhang, Shitong; Sun, Qikun; Xue, Shanfeng; Yang, Wenjun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SCIENCE</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98.55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石油化工学院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Effects of SiC content on phase evolution and corrosion behavior of SiC-reinforced 316L stainless steel matrix composites by laser melting deposition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Wu, C. L.; Zhang, S.; Zhang, C. H.; Zhang, J. B.; Liu, Y.; Chen, J.</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OPTICS AND LASER TECHNOLOGY</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2019</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97.07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NiMoCo layered double hydroxides for electrocatalyst and supercapacitor electrode</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Hengqi; Zhao, Depeng; Liu, Ying; Tong, Yongli; Wu, Xiang; Shen, Guozhen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SCIENCE CHINA-MATERIALS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97.02</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High valence state of Ni and Mo synergism in NiS2-MoS2 hetero-nanorods catalyst with layered surface structure for urea electrocatalysis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Shuli; Zhao, Linyu; Li, Jiaxin; Tian, Xinlong; Wu, Xiang; Feng, Ligang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ENERGY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99.59</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Hydrogen and sodium ions co-intercalated vanadium dioxide electrode materials with enhanced zinc ion storage capacity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Ying;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NANO ENERGY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99.31</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29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Iron doped cobalt fluoride derived from CoFe layered double hydroxide for efficient oxygen evolution reaction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 Meng; Gu, Ying; Chang, Yajun; Gu, Xiaocong; Tian, Jingqi; Wu, Xiang; Feng, Ligang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99.37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The vacancy defects and oxygen atoms occupation effects on mechanical and electronic properties of Mo5Si3 silicides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Chen, Jiaying; Zhang, Xudong; Yang, Linmei; Wang, Feng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COMMUNICATIONS IN THEORETICAL PHYSICS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99.54</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Modes decomposition forecasting approach for ultra-short-term wind speed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APPLIED SOFT COMPUTING</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Computer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98.91</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Magnetic properties of an Ising ladder-like graphene nanoribbon by using Monte Carlo method</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Yang, Min; Wang, Wei; Li, Bo-chen; Wu, Hao-jia; Yang, Shao-Qing; Yang, Jun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PHYSICA A-STATISTICAL MECHANICS AND ITS APPLICATIONS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97.75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Approach for Short-Term Traffic Flow Prediction Based on Empirical Mode Decomposition and Combination Model Fusion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IEEE TRANSACTIONS ON INTELLIGENT TRANSPORTATION SYSTEMS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99.07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Magnetic and thermodynamic characteristics of a rectangle Ising nanoribbon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 Qi; Li, Run-Dong; Wang, Wei; Geng, Rui-ze; Huang, Han; Zheng, Shu-juan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PHYSICA A-STATISTICAL MECHANICS AND ITS APPLICATIONS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97.33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 combination forecasting model of wind speed based on decomposition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 Li, Hao; Li, Feihong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ENERGY REPORTS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98.87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Monte Carlo study of an Ising nanoisland with bilayer graphene-like structure in a longitudinal magnetic field</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Wu, Hao-jia; Wang, Wei; Wang, Feng; Li, Bo-chen; Li, Qian; Xu, Jing-hua</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PHYSICS AND CHEMISTRY OF SOLIDS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97.15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Preparation, visible light-driven photocatalytic activity, and mechanism of multiphase CdS/C3N4 inorganic-organic hybrid heterojunction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You, Junhua; Bao, Wanting; Wang, LU; Yan, Aiguo; Guo, Rui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ALLOYS AND COMPOUNDS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98.53</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Synthesis and visible-light photocatalytic properties of BiOBr/CdS nanomaterials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You, Junhua; Wang, LU; Bao, Wanting; Yan, Aiguo; Guo, Rui</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MATERIALS SCIENCE</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98.19</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39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The magnetic behaviors and magnetocaloric effect of a nano-graphene bilayer: A Monte Carlo study</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Lei; Wang, Wei; Liu, Cong; Xu, Bing-hui; Lv, Dan; Gao, Zhong-yue</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SUPERLATTICES AND MICROSTRUCTURES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99.12</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Controllable one step electrochemical synthesis of PANI encapsulating 3d-4f bimetal MOFs heterostructures as electrode materials for high-performance supercapacitors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Ping-Ping; Zhang, Yu-Hang; Shi, Hongwei;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98.38</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An insight into the initial Coulombic efficiency of carbon-based anode materials for potassium-ion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Bo; Zhang, Zeyu; Yuan, Fei; Zhang, DI; Wang, Qiujun; Li, Wen; Li, Zhaojin; Wu, Yimin A.; Wang, Wei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98.13</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Multi-step short-term wind speed prediction based on integrated multi-model fusion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 Chen, Hao</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APPLIED ENERGY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98.13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Understanding the roles of deformation-induced martensite of 304 stainless steel in different stages of cavitation erosion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Zhang, L. M.; Li, Z. X.; Hu, J. X.; Ma, A. L.; Zhang, S.; Daniel, E. F.; Umoh, A. J.; Hu, H. X.; Zheng, Y. 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TRIBOLOGY INTERNATIONAL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97.96</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Thermodynamic properties and hysteresis loops in a hexagonal core-shell nanoparticle</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Si-yu; Lv, Dan; Liu, Zhen-Yu; Wang, Wei; Bao, Jia; Huang, Han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MOLECULAR GRAPHICS &amp; MODELLING</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Computer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97.60</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 novel decomposition-ensemble prediction model for ultra-short-term wind speed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 Chen, Hao</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ENERGY CONVERSION AND MANAGEMENT</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97.96</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First-principles prediction of structure, mechanical and thermodynamic properties of BixGeyOz ternary bismuth crystals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Yizhe; Zhang, Xudong; Bi, Hanjia; Liu, Xiaoqian; Wang, Feng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VACUUM</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97.30</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Enhanced oxygen evolution reaction activity of flower-like FeOOH via the synergistic effect of sulfur</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Guo, Rui; He, Yan; Yu, Tao; Cheng, Peng; You, Junhua; Lin, Hongji; Chen, Chien-Te; Chan, Tingshan; Liu, Xuanwen; Hu, Zhiwei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97.79</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Study on the dynamic magnetic behaviors in a ferrimagnetic mixed spin Ising ladder-type graphene nanoribbon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Gao, Zhong-yue; Lv, Dan; Wang, Wei; Yu, Jie</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POLYMER</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98.08</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Synthesis, crystal structure of a iron-manganese bimetal MOF and its graphene composites with enhanced microwave absorption properties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Bai, Yi-Wen; Shi, Guimei; Gao, Jun;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PHYSICS AND CHEMISTRY OF SOLIDS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98.65</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Nanohybridization of Ni-Co-S Nanosheets with ZnCo2O4 Nanowires as Supercapacitor Electrodes with Long Cycling Stabilities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Dai, Meizhen; Zhao, Depeng; Liu, Hengqi; Zhu, Xiaofei; Wu, Xiang; Wang, Bao</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ACS APPLIED ENERGY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97.07</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PEDOT decorated CoNi2S4 nanosheets electrode as bifunctional electrocatalyst for enhanced electrocatalysis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Hengqi; Zhao, Depeng; Dai, Meizhen; Zhu, Xiaofei; Qu, Fengyu; Umar, Ahmad;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97.60</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High external quantum efficiency and low efficiency roll-off achieved simultaneously in nondoped pure-blue organic light-emitting diodes based on a hot-exciton fluorescent material</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Lv, Xianhao; Xu, Lei; Yu, Yuan; Cui, Wei; Zhou, Huayi; Cang, Miao; Sun, Qikun; Pan, Yuyu; Xue, Shanfeng; Yang, Wenjun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97.13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石油化工学院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Preliminary Research of Chaotic Characteristics and Prediction of Short-Term Wind Speed Time Series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Tian, Zhongda</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INTERNATIONAL JOURNAL OF BIFURCATION AND CHAOS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Mathematics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2020</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97.97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人工智能学院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Thermodynamic and magnetocaloric properties of a triple-layer graphene-like structure</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Lei; Lv, Dan; Wang, Wei; Gao, Zhong-yue; Li, Bo-chen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PHYSICA SCRIPTA</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97.83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Facile synthesis of ternary transition metal-organic framework and its stable lithium storage properties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Yang, Dao-Xiang; Wang, Peng-Fei; Liu, Hai-yan; Zhang, Yu-Hang; Sun, Ping-Ping;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SOLID STATE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99.88</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Magnetic and thermodynamic behaviors of the graphene-like quantum dots: A Monte Carlo study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Lei; Wang, Wei; Lv, Dan; Gao, Zhong-yue; Li, Qi; Li, Bo-chen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MAGNETISM AND MAGNETIC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97.83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Magnetic behaviors of a ferrimagnetic decorated kagome-like lattice under an external magnetic field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XU; Lv, Dan; Sun, Lei; Wang, Wei; Tu, Xu-hang; Ma, Zheng-hao</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MAGNETISM AND MAGNETIC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97.55</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Monte Carlo study of the magnetic properties and magnetocaloric effect of an AFM/FM BiFeO3/Co bilayer</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Chang, Chun-lu; Wang, Wei; Ma, He; Huang, Han; Liu, Jin-cheng; Geng, Rui-ze</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COMMUNICATIONS IN THEORETICAL PHYSICS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97.55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Magnetic and thermodynamic behaviors of a diluted Ising nanographene monolayer under the longitudinal magnetic field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Wei; Sun, Lei; Li, Qi; Lv, Dan; Gao, Zhong-yue; Huang, Te</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MAGNETISM AND MAGNETIC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97.55</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Monte Carlo study of magnetic behaviors in a ferrimagnetic Ising ladder-like boronene nanoribbon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Lv, Dan; Zhang, De-zhi; Yang, Min; Wang, Feng; Yu, Jie</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SUPERLATTICES AND MICROSTRUCTURES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97.26</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120" w:leftChars="-57" w:right="-120" w:rightChars="-57" w:firstLine="0" w:firstLineChars="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Insight into dynamic magnetic properties of YMnO3/FM bilayer in a time-dependent magnetic field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Chang, Chun-lu; Wang, Wei; Lv, Dan; Liu, Zhen-Yu; Tian, Ming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EUROPEAN PHYSICAL JOURNAL PLUS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97.26</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Strategies for constructing manganese-based oxide electrode materials for aqueous rechargeable zinc-ion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Ying;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CHINESE CHEMICAL LETTERS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99.81</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Constructing High Efficiency CoZnxMn2-xO4 Electrocatalyst by Regulating the Electronic Structure and Surface Reconstruction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Depeng; Zhang, Rui; Dai, Meizhen; Liu, Hengqi; Jian, Wei; Bai, Fu-Quan;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SMALL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99.66</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Effect of structural vacancies on lattice vibration, mechanical, electronic, and thermodynamic properties of Cr5BSi3</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Dong, Tian-Hui; Zhang, Xu-Dong; Yang, Lin-Mei; Wang, Feng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CHINESE PHYSICS B</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99.83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Highly stable flexible pressure sensors with a quasi-homogeneous composition and interlinked interfaces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Zhang, Yuan; Yang, Junlong; Hou, Xingyu; Li, Gang; Wang, Liu; Bai, Ningning; Cai, Minkun; Zhao, Lingyu; Wang, Yan; Zhang, Jianming; Chen, KE; Wu, Xiang; Yang, Canhui; Dai, Yuan; Zhang, Zhengyou; Guo, Chuan Fei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NATURE COMMUNICATIONS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99.61</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Hybrid lithium salts regulated solid polymer electrolyte for high-temperature lithium metal battery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Zhang, Yu-Hang; Lu, Mei-Na; Li, Qian;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SOLID STATE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99.78</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Critical and compensation behaviors of a graphyne bilayer: A Monte Carlo study</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Lei; Zhang, Fan; Wang, Wei; Gao, Zhong-yue; Li, Bo-chen; Lv, Jia-qi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MAGNETISM AND MAGNETIC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99.78</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Bifunctional ZnCo2S4@CoZn13 hybrid electrocatalysts for high efficient overall water splitting</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Zhao, Depeng; Dai, Meizhen; Liu, Hengqi; Duan, Zhongxin; Tan, Xiaojie;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ENERGY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99.70</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Dynamic magnetic properties of borophene nanoribbons with core-shell structure: Monte Carlo study</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Gao, Zhong-yue; Wang, Wei; Sun, Lei; Yang, Lin-Mei; Ma, Bao-yun; Li, Peng-sheng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MAGNETISM AND MAGNETIC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99.70</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Enhanced Electrochemical Performance of Zn/VOx Batteries by a Carbon-Encapsulation Strategy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Ying; Liu, YI; Wu, Xiang; Cho, Young-Rae</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ACS APPLIED MATERIALS &amp; INTERFACES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99.38</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 dual strategy for synthesizing crystal plane/defect co-modified BiOCl microsphere and photodegradation mechanism insights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 Zhi-Peng; Zhang, Linnan; Ma, Xue;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COLLOID AND INTERFACE SCIENCE</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99.53</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Edge-enrich N-doped graphitic carbon: Boosting rate capability and cyclability for potassium ion battery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Bo; Gu, Lin; Yuan, Fei; Zhang, DI; Sun, Huilan; Wang, Jian; Wang, Qiujun; Wang, Huan; Li, Zhaojin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ENGINEERING JOURNAL</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99.07</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Influence of seismic orientation on the statistical distribution of nonlinear seismic response of the stiffness-eccentric structure</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Alam, Zeshan; Sun, Li; Zhang, Chunwei; Samali, Bijan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STRUCTURES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99.07</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建筑与土木工程学院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Enhanced electron transfer and ion storage in phosphorus/nitrogen co-doped 3D interconnected carbon nanocage toward potassium-ion battery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Yuan, Fei; Sun, Huilan; Zhang, DI; Li, Zhaojin; Wang, Jian; Wang, Huan; Wang, Qiujun; Wu, Yusheng; Wang, Bo</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COLLOID AND INTERFACE SCIENCE</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99.42</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Unraveling the Intercorrelation Between Micro/Mesopores and K Migration Behavior in Hard Carbon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Yuan, Fei; Zhang, DI; Li, Zhaojin; Sun, Huilan; Yu, Qiyao; Wang, Qiujun; Zhang, Jianguo; Wu, Yusheng; Xi, Kai; Wang, Bo</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SMALL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98.83</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Microwave-assisted hydrothermal synthesis of NiMoO4 nanorods for high-performance urea electrooxidation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Shuli; Zhu, Jiayun; Wu, Xiang; Feng, Ligang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CHINESE CHEMICAL LETTERS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99.28</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Degradation of Azo Dyes with Different Functional Groups in Simulated Wastewater by Electrocoagulation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Yang; Li, Chenglong; Bao, Jia; Wang, Xin; Yu, Wenjing; Shao, Lixin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WATER</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Environment/</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Ecology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99.35</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Thermodynamic properties and magnetocaloric effect of a polyhedral chain: A Monte Carlo study</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Yang, Min; Wang, Feng; Lv, Jia-qi; Li, Bo-chen; Wang, Wei</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PHYSICA B-CONDENSED MATTER</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99.40</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Insight into magnetic properties and magnetocaloric effect of an Ising-type polyhedral chain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Yang, Min; Wang, Feng; Wang, Wei; Li, Bo-chen; Lv, Jia-qi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POLYMER</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99.28</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Nonlinear responses of a dual-rotor system with rub-impact fault subject to interval uncertain parameters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Fu, Chao; Zhu, Weidong; Zheng, ZhaoLi; Sun, Chuanzong; Yang, Yongfeng; Lu, Kuan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MECHANICAL SYSTEMS AND SIGNAL PROCESSING</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98.62</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Intermediate data placement and cache replacement strategy under Spark platform</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 Chunlin; Zhang, Yong; Luo, Youlong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PARALLEL AND DISTRIBUTED COMPUTING</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Computer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98.04</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Four-Phonon Scattering Effect and Two-Channel Thermal Transport in Two-Dimensional Paraelectric SnSe</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Jie; Zhang, Cunzhi; Yang, Zhonghua; Shen, Yiheng; Hu, Ming; Wang, Qian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ACS APPLIED MATERIALS &amp; INTERFACES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98.48</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建筑与土木工程学院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Ferrimagnetism and reentrant behavior in a coronene-like superlattice with double-layer</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Si, Nan; Guan, Yin-Yan; Gao, Wei-Chun; Guo, An-bang; Zhang, Yan-li; Jiang, Wei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PHYSICA A-STATISTICAL MECHANICS AND ITS APPLICATIONS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99.21</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环境与化学工程学院/理学院/电气工程学院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Study on the properties of Cu powder modified 3-D Co-MOF in electrode materials of lithium ion batteries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Sun, Ping-Ping; Zhang, Yu-Hang; Shi, Hongwei; Shi, Fa-Nian</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SOLID STATE CHEMISTRY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99.03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环境与化学工程学院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Carbon Emission Calculation and Influencing Factor Analysis Based on Industrial Big Data in the "Double Carbon" Era</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Zhang, LU; Yan, Yan; Xu, Wei; Sun, Jun; Zhang, Yuanyuan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COMPUTATIONAL INTELLIGENCE AND NEUROSCIENCE</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Neuroscience &amp; Behavior</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99.44</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管理学院/学报编辑部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 Novel Robust Super-Twisting Nonsingular Terminal Sliding Mode Controller for Permanent Magnet Linear Synchronous Motors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Fu, Dongxue; Zhao, Ximei; Zhu, Jianguo</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IEEE TRANSACTIONS ON POWER ELECTRONICS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98.62</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Deformation-induced martensite in 304 stainless steel during cavitation erosion: Effect on passive film stability and the interaction between cavitation erosion and corrosion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 Z. X.; Zhang, L. M.; Udoh, I. I.; Ma, A. L.; Zheng, Y. 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TRIBOLOGY INTERNATIONAL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98.23</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88</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Effect of laser energy density on surface physical characteristics and corrosion resistance of 7075 aluminum alloy in laser cleaning</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Wei; Shen, Jie; Liu, Weijun; Bian, Hongyou; Li, Qiang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OPTICS AND LASER TECHNOLOGY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98.23</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89</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Pt/Mn3O4 cubes with high anti-poisoning ability for C1 and C2 alcohol fuel oxidation</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Xue, Jia; Wu, Xiang; Feng, Ligang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CHEMICAL COMMUNICATIONS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98.15</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90</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Graphene aerogel supported Pt-Ni alloy as efficient electrocatalysts for alcohol fuel oxidation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Ding, Xiang; Li, Meng; Jin, Junling; Huang, Xiaobing; Wu, Xiang; Feng, Ligang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CHINESE CHEMICAL LETTERS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98.15</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91</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Thermodynamic and magnetocaloric properties of an A(n)B(60-n) fullerene-like structure under the applied magnetic field</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Wang, Wei; Li, Bo-chen; Wang, Tong-lun; Li, Qi; Wang, Feng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MAGNETISM AND MAGNETIC MATERIALS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98.52</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92</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Compensation and critical characteristics of the ferrimagnetic bilayer graphdiyne film with RKKY interaction</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 Bo-chen; Wang, Wei; Lv, Jia-qi; Yang, Min; Wang, Feng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APPLIED PHYSICS A-MATERIALS SCIENCE &amp; PROCESSING</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Physics</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98.52</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93</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Effect of Zn content on hot tearing susceptibility of LPSO enhanced Mg-Zn-x-Y-2-Zr-0.06 alloys with different initial mold temperatures</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Liu, Shimeng; Wei, Ziqi; Liu, Zheng; Mao, Pingli; Wang, Feng; Wang, Zhi; Zhou, LE; Yin, Xiunan</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JOURNAL OF ALLOYS AND COMPOUNDS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97.30</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94</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PPy decorated alpha-Fe2O3 nanosheets as flexible supercapacitor electrodes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Xia, Qing; Xia, Tong; Wu, Xiang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RARE METALS</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Materials Science</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97.30</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95</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Impulse Elimination of the Takagi-Sugeno Fuzzy Singular System Via Sliding-Mode Control</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Zhang, Yi; Jin, Zhenghong; Zhang, Qingling</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IEEE TRANSACTIONS ON FUZZY SYSTEMS</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Engineering</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97.64</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96</w:t>
            </w:r>
          </w:p>
        </w:tc>
        <w:tc>
          <w:tcPr>
            <w:tcW w:w="452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Bifunctional PDDA-stabilized beta-Fe2O3 nanoclusters for improved photoelectrocatalytic and magnetic field enhanced photocatalytic applications</w:t>
            </w:r>
          </w:p>
        </w:tc>
        <w:tc>
          <w:tcPr>
            <w:tcW w:w="23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Li, Maoqi; Wu, Jian; Shen, Guoliang</w:t>
            </w:r>
          </w:p>
        </w:tc>
        <w:tc>
          <w:tcPr>
            <w:tcW w:w="241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CATALYSIS SCIENCE &amp; TECHNOLOGY</w:t>
            </w:r>
          </w:p>
        </w:tc>
        <w:tc>
          <w:tcPr>
            <w:tcW w:w="14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Chemistry</w:t>
            </w:r>
          </w:p>
        </w:tc>
        <w:tc>
          <w:tcPr>
            <w:tcW w:w="7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1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97.29</w:t>
            </w:r>
          </w:p>
        </w:tc>
        <w:tc>
          <w:tcPr>
            <w:tcW w:w="202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石油化工学院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widowControl w:val="0"/>
              <w:numPr>
                <w:ilvl w:val="0"/>
                <w:numId w:val="0"/>
              </w:numPr>
              <w:spacing w:line="240" w:lineRule="auto"/>
              <w:jc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97</w:t>
            </w:r>
          </w:p>
        </w:tc>
        <w:tc>
          <w:tcPr>
            <w:tcW w:w="452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Fractal Analysis of Particle Distribution and Scale Effect in a Soil-Rock Mixture</w:t>
            </w:r>
          </w:p>
        </w:tc>
        <w:tc>
          <w:tcPr>
            <w:tcW w:w="239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ind w:left="-99" w:leftChars="-47" w:right="-120" w:rightChars="-57" w:firstLine="0" w:firstLineChars="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Fu, Xiaodong; Ding, Haifeng; Sheng, Qian; Zhang, Zhenping; Yin, Dawei; Chen, Fei</w:t>
            </w:r>
          </w:p>
        </w:tc>
        <w:tc>
          <w:tcPr>
            <w:tcW w:w="2419"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FRACTAL AND FRACTIONAL</w:t>
            </w:r>
          </w:p>
        </w:tc>
        <w:tc>
          <w:tcPr>
            <w:tcW w:w="1406"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Mathematics</w:t>
            </w:r>
          </w:p>
        </w:tc>
        <w:tc>
          <w:tcPr>
            <w:tcW w:w="731"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58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18"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97.31</w:t>
            </w:r>
          </w:p>
        </w:tc>
        <w:tc>
          <w:tcPr>
            <w:tcW w:w="2022" w:type="dxa"/>
            <w:tcBorders>
              <w:top w:val="single" w:color="0070C0" w:sz="8" w:space="0"/>
              <w:left w:val="single" w:color="0070C0" w:sz="8" w:space="0"/>
              <w:bottom w:val="single" w:color="0070C0" w:sz="8" w:space="0"/>
              <w:right w:val="single" w:color="0070C0" w:sz="8"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建筑与土木工程学院</w:t>
            </w:r>
          </w:p>
        </w:tc>
      </w:tr>
    </w:tbl>
    <w:p>
      <w:pPr>
        <w:numPr>
          <w:ilvl w:val="0"/>
          <w:numId w:val="0"/>
        </w:numPr>
        <w:spacing w:line="360" w:lineRule="auto"/>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注：数据源InCites ，时间窗 2019.1.1-2022.10.31</w:t>
      </w:r>
    </w:p>
    <w:sectPr>
      <w:foot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Theme="minorEastAsia"/>
                              <w:color w:val="FFFFFF" w:themeColor="background1"/>
                              <w:lang w:val="en-US" w:eastAsia="zh-CN"/>
                              <w14:textFill>
                                <w14:solidFill>
                                  <w14:schemeClr w14:val="bg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Theme="minorEastAsia"/>
                        <w:color w:val="FFFFFF" w:themeColor="background1"/>
                        <w:lang w:val="en-US" w:eastAsia="zh-CN"/>
                        <w14:textFill>
                          <w14:solidFill>
                            <w14:schemeClr w14:val="bg1"/>
                          </w14:solidFill>
                        </w14:textFill>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B6FC1"/>
    <w:multiLevelType w:val="multilevel"/>
    <w:tmpl w:val="9F2B6FC1"/>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TBjNDllYTE0NjI5MmVlNzMyZDMxYjFmOTZlYWYifQ=="/>
  </w:docVars>
  <w:rsids>
    <w:rsidRoot w:val="00000000"/>
    <w:rsid w:val="00474392"/>
    <w:rsid w:val="01B5249C"/>
    <w:rsid w:val="01ED486D"/>
    <w:rsid w:val="02FE1374"/>
    <w:rsid w:val="035D2233"/>
    <w:rsid w:val="03F156F4"/>
    <w:rsid w:val="04AE2C7C"/>
    <w:rsid w:val="056246A2"/>
    <w:rsid w:val="05B0042D"/>
    <w:rsid w:val="06962B89"/>
    <w:rsid w:val="07103583"/>
    <w:rsid w:val="082B0BC3"/>
    <w:rsid w:val="093210E5"/>
    <w:rsid w:val="0999346E"/>
    <w:rsid w:val="0A3E078F"/>
    <w:rsid w:val="0B305166"/>
    <w:rsid w:val="0C0909BE"/>
    <w:rsid w:val="0D1661DF"/>
    <w:rsid w:val="0DA853D8"/>
    <w:rsid w:val="0E2D67CC"/>
    <w:rsid w:val="0ECD563A"/>
    <w:rsid w:val="0FE17649"/>
    <w:rsid w:val="0FF576B4"/>
    <w:rsid w:val="114C5CFC"/>
    <w:rsid w:val="11E6208E"/>
    <w:rsid w:val="13BF1B35"/>
    <w:rsid w:val="14845117"/>
    <w:rsid w:val="159B5262"/>
    <w:rsid w:val="15B62D8D"/>
    <w:rsid w:val="16B315A8"/>
    <w:rsid w:val="16F830C1"/>
    <w:rsid w:val="17366A70"/>
    <w:rsid w:val="176E3631"/>
    <w:rsid w:val="17EB649B"/>
    <w:rsid w:val="1822018B"/>
    <w:rsid w:val="18F44C03"/>
    <w:rsid w:val="1A251468"/>
    <w:rsid w:val="1A827625"/>
    <w:rsid w:val="1AB342CD"/>
    <w:rsid w:val="1B185E97"/>
    <w:rsid w:val="1B363940"/>
    <w:rsid w:val="1C470B95"/>
    <w:rsid w:val="1C7940F6"/>
    <w:rsid w:val="1CB17EBE"/>
    <w:rsid w:val="1D852C04"/>
    <w:rsid w:val="1DBD77BA"/>
    <w:rsid w:val="1E553986"/>
    <w:rsid w:val="1F4F3F35"/>
    <w:rsid w:val="1F7436BC"/>
    <w:rsid w:val="216822A3"/>
    <w:rsid w:val="224F31BE"/>
    <w:rsid w:val="248A5117"/>
    <w:rsid w:val="2494396E"/>
    <w:rsid w:val="24E75044"/>
    <w:rsid w:val="24F51A07"/>
    <w:rsid w:val="250A1663"/>
    <w:rsid w:val="271E3182"/>
    <w:rsid w:val="29DD218D"/>
    <w:rsid w:val="2A6E1053"/>
    <w:rsid w:val="2A83545B"/>
    <w:rsid w:val="2D3D2B16"/>
    <w:rsid w:val="2D4E0D84"/>
    <w:rsid w:val="2D7975BA"/>
    <w:rsid w:val="2E5E5928"/>
    <w:rsid w:val="2EA37736"/>
    <w:rsid w:val="2F8755AE"/>
    <w:rsid w:val="2FB926EC"/>
    <w:rsid w:val="314D706B"/>
    <w:rsid w:val="32BA44BD"/>
    <w:rsid w:val="32CF028F"/>
    <w:rsid w:val="3428192B"/>
    <w:rsid w:val="36021E86"/>
    <w:rsid w:val="369C0913"/>
    <w:rsid w:val="375E585B"/>
    <w:rsid w:val="386C53D9"/>
    <w:rsid w:val="39D3134E"/>
    <w:rsid w:val="3A2E5663"/>
    <w:rsid w:val="3A64143C"/>
    <w:rsid w:val="3ABF3233"/>
    <w:rsid w:val="3ADB24AE"/>
    <w:rsid w:val="3AE55824"/>
    <w:rsid w:val="3B8203DC"/>
    <w:rsid w:val="3BBC578A"/>
    <w:rsid w:val="3BF73998"/>
    <w:rsid w:val="3C574AC4"/>
    <w:rsid w:val="3CE12185"/>
    <w:rsid w:val="3DA66BCA"/>
    <w:rsid w:val="3E952C4F"/>
    <w:rsid w:val="3F4F492A"/>
    <w:rsid w:val="400102ED"/>
    <w:rsid w:val="406F6EB6"/>
    <w:rsid w:val="40E815FC"/>
    <w:rsid w:val="4153125A"/>
    <w:rsid w:val="41D63C39"/>
    <w:rsid w:val="41D74002"/>
    <w:rsid w:val="41D835EE"/>
    <w:rsid w:val="42680FDF"/>
    <w:rsid w:val="434645D6"/>
    <w:rsid w:val="44DE1906"/>
    <w:rsid w:val="45076D44"/>
    <w:rsid w:val="473C5FDA"/>
    <w:rsid w:val="479C76FB"/>
    <w:rsid w:val="482D66CC"/>
    <w:rsid w:val="48B2162B"/>
    <w:rsid w:val="496D4F07"/>
    <w:rsid w:val="49C373CD"/>
    <w:rsid w:val="49E7101E"/>
    <w:rsid w:val="4A1274BF"/>
    <w:rsid w:val="4C993398"/>
    <w:rsid w:val="4F1F16D7"/>
    <w:rsid w:val="4F4469E2"/>
    <w:rsid w:val="514344EC"/>
    <w:rsid w:val="523217EA"/>
    <w:rsid w:val="52FB3D56"/>
    <w:rsid w:val="53551733"/>
    <w:rsid w:val="53892766"/>
    <w:rsid w:val="53AE435D"/>
    <w:rsid w:val="54B91F63"/>
    <w:rsid w:val="55234C17"/>
    <w:rsid w:val="559B4022"/>
    <w:rsid w:val="58C153B9"/>
    <w:rsid w:val="5A9304C2"/>
    <w:rsid w:val="5B022743"/>
    <w:rsid w:val="5B5B6C17"/>
    <w:rsid w:val="5BA901A0"/>
    <w:rsid w:val="5DB5102A"/>
    <w:rsid w:val="5E1F47E1"/>
    <w:rsid w:val="5E31479C"/>
    <w:rsid w:val="5E6D0BDF"/>
    <w:rsid w:val="5E9F7435"/>
    <w:rsid w:val="5FB83515"/>
    <w:rsid w:val="60781150"/>
    <w:rsid w:val="607A340C"/>
    <w:rsid w:val="60EC12D5"/>
    <w:rsid w:val="61E85615"/>
    <w:rsid w:val="62C06B9E"/>
    <w:rsid w:val="62D62544"/>
    <w:rsid w:val="64050005"/>
    <w:rsid w:val="65484FE3"/>
    <w:rsid w:val="65993F9B"/>
    <w:rsid w:val="664E68D0"/>
    <w:rsid w:val="66541D94"/>
    <w:rsid w:val="686B6781"/>
    <w:rsid w:val="688356D2"/>
    <w:rsid w:val="68867444"/>
    <w:rsid w:val="68886283"/>
    <w:rsid w:val="692514C9"/>
    <w:rsid w:val="69527450"/>
    <w:rsid w:val="6BE1296D"/>
    <w:rsid w:val="6C580C23"/>
    <w:rsid w:val="6E7C245E"/>
    <w:rsid w:val="6E975B04"/>
    <w:rsid w:val="6F390668"/>
    <w:rsid w:val="6F7A7103"/>
    <w:rsid w:val="6FBF1BAC"/>
    <w:rsid w:val="6FDB28FD"/>
    <w:rsid w:val="70044037"/>
    <w:rsid w:val="71000618"/>
    <w:rsid w:val="713D4E9E"/>
    <w:rsid w:val="71B132B0"/>
    <w:rsid w:val="71C8466B"/>
    <w:rsid w:val="72136BF8"/>
    <w:rsid w:val="735A2F9C"/>
    <w:rsid w:val="748C0004"/>
    <w:rsid w:val="74AB0614"/>
    <w:rsid w:val="751C4038"/>
    <w:rsid w:val="76F30D6B"/>
    <w:rsid w:val="770B011A"/>
    <w:rsid w:val="779531A8"/>
    <w:rsid w:val="77BA248A"/>
    <w:rsid w:val="77D6638A"/>
    <w:rsid w:val="780E59BA"/>
    <w:rsid w:val="781165E5"/>
    <w:rsid w:val="79F6735E"/>
    <w:rsid w:val="7A5073DE"/>
    <w:rsid w:val="7A943FDF"/>
    <w:rsid w:val="7B6B171D"/>
    <w:rsid w:val="7C077F70"/>
    <w:rsid w:val="7CA0464C"/>
    <w:rsid w:val="7CC945D3"/>
    <w:rsid w:val="7D5B7F2D"/>
    <w:rsid w:val="7D8C5DEA"/>
    <w:rsid w:val="7D8D014F"/>
    <w:rsid w:val="7EF200E1"/>
    <w:rsid w:val="7F010609"/>
    <w:rsid w:val="7F0865C6"/>
    <w:rsid w:val="7F1339B9"/>
    <w:rsid w:val="7FBE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character" w:customStyle="1" w:styleId="11">
    <w:name w:val="font21"/>
    <w:basedOn w:val="9"/>
    <w:qFormat/>
    <w:uiPriority w:val="0"/>
    <w:rPr>
      <w:rFonts w:ascii="Calibri" w:hAnsi="Calibri" w:cs="Calibri"/>
      <w:b/>
      <w:bCs/>
      <w:color w:val="000000"/>
      <w:sz w:val="32"/>
      <w:szCs w:val="32"/>
      <w:u w:val="none"/>
    </w:rPr>
  </w:style>
  <w:style w:type="character" w:customStyle="1" w:styleId="12">
    <w:name w:val="font61"/>
    <w:basedOn w:val="9"/>
    <w:qFormat/>
    <w:uiPriority w:val="0"/>
    <w:rPr>
      <w:rFonts w:hint="eastAsia" w:ascii="宋体" w:hAnsi="宋体" w:eastAsia="宋体" w:cs="宋体"/>
      <w:b/>
      <w:bCs/>
      <w:color w:val="000000"/>
      <w:sz w:val="32"/>
      <w:szCs w:val="32"/>
      <w:u w:val="none"/>
    </w:rPr>
  </w:style>
  <w:style w:type="character" w:customStyle="1" w:styleId="13">
    <w:name w:val="font71"/>
    <w:basedOn w:val="9"/>
    <w:qFormat/>
    <w:uiPriority w:val="0"/>
    <w:rPr>
      <w:rFonts w:hint="eastAsia" w:ascii="宋体" w:hAnsi="宋体" w:eastAsia="宋体" w:cs="宋体"/>
      <w:color w:val="000000"/>
      <w:sz w:val="22"/>
      <w:szCs w:val="22"/>
      <w:u w:val="none"/>
    </w:rPr>
  </w:style>
  <w:style w:type="character" w:customStyle="1" w:styleId="14">
    <w:name w:val="font01"/>
    <w:basedOn w:val="9"/>
    <w:qFormat/>
    <w:uiPriority w:val="0"/>
    <w:rPr>
      <w:rFonts w:hint="eastAsia" w:ascii="宋体" w:hAnsi="宋体" w:eastAsia="宋体" w:cs="宋体"/>
      <w:b/>
      <w:bCs/>
      <w:color w:val="FFFFFF"/>
      <w:sz w:val="22"/>
      <w:szCs w:val="22"/>
      <w:u w:val="none"/>
    </w:rPr>
  </w:style>
  <w:style w:type="character" w:customStyle="1" w:styleId="15">
    <w:name w:val="font101"/>
    <w:basedOn w:val="9"/>
    <w:qFormat/>
    <w:uiPriority w:val="0"/>
    <w:rPr>
      <w:rFonts w:hint="eastAsia" w:ascii="宋体" w:hAnsi="宋体" w:eastAsia="宋体" w:cs="宋体"/>
      <w:color w:val="000000"/>
      <w:sz w:val="20"/>
      <w:szCs w:val="20"/>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character" w:customStyle="1" w:styleId="18">
    <w:name w:val="font121"/>
    <w:basedOn w:val="9"/>
    <w:qFormat/>
    <w:uiPriority w:val="0"/>
    <w:rPr>
      <w:rFonts w:hint="eastAsia" w:ascii="宋体" w:hAnsi="宋体" w:eastAsia="宋体" w:cs="宋体"/>
      <w:b/>
      <w:bCs/>
      <w:color w:val="FFFFFF"/>
      <w:sz w:val="22"/>
      <w:szCs w:val="22"/>
      <w:u w:val="none"/>
    </w:rPr>
  </w:style>
  <w:style w:type="character" w:customStyle="1" w:styleId="19">
    <w:name w:val="font81"/>
    <w:basedOn w:val="9"/>
    <w:qFormat/>
    <w:uiPriority w:val="0"/>
    <w:rPr>
      <w:rFonts w:hint="eastAsia" w:ascii="宋体" w:hAnsi="宋体" w:eastAsia="宋体" w:cs="宋体"/>
      <w:b/>
      <w:bCs/>
      <w:color w:val="FFFFFF"/>
      <w:sz w:val="22"/>
      <w:szCs w:val="22"/>
      <w:u w:val="none"/>
    </w:rPr>
  </w:style>
  <w:style w:type="character" w:customStyle="1" w:styleId="20">
    <w:name w:val="font161"/>
    <w:basedOn w:val="9"/>
    <w:qFormat/>
    <w:uiPriority w:val="0"/>
    <w:rPr>
      <w:rFonts w:hint="eastAsia" w:ascii="宋体" w:hAnsi="宋体" w:eastAsia="宋体" w:cs="宋体"/>
      <w:b/>
      <w:bCs/>
      <w:color w:val="FFFFFF"/>
      <w:sz w:val="22"/>
      <w:szCs w:val="22"/>
      <w:u w:val="none"/>
    </w:rPr>
  </w:style>
  <w:style w:type="character" w:customStyle="1" w:styleId="21">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4.xml"/><Relationship Id="rId22" Type="http://schemas.openxmlformats.org/officeDocument/2006/relationships/chart" Target="charts/chart13.xml"/><Relationship Id="rId21" Type="http://schemas.openxmlformats.org/officeDocument/2006/relationships/chart" Target="charts/chart12.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xinya0708\Desktop\2022&#24180;ESI&#25968;&#25454;&#25253;&#21578;\0.&#3492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xinya0708\Desktop\2022&#24180;ESI&#25968;&#25454;&#25253;&#21578;\0.&#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xinya0708\Desktop\2022&#24180;ESI&#25968;&#25454;&#25253;&#21578;\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161685823755"/>
          <c:y val="0.143935926773455"/>
          <c:w val="0.852432995055946"/>
          <c:h val="0.587133757961783"/>
        </c:manualLayout>
      </c:layout>
      <c:lineChart>
        <c:grouping val="standard"/>
        <c:varyColors val="0"/>
        <c:ser>
          <c:idx val="0"/>
          <c:order val="0"/>
          <c:tx>
            <c:strRef>
              <c:f>[工作簿1]Sheet1!$B$1</c:f>
              <c:strCache>
                <c:ptCount val="1"/>
                <c:pt idx="0">
                  <c:v>ESI排名</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delete val="1"/>
          </c:dLbls>
          <c:cat>
            <c:strRef>
              <c:f>[工作簿1]Sheet1!$A$2:$A$7</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[工作簿1]Sheet1!$B$2:$B$7</c:f>
              <c:numCache>
                <c:formatCode>General</c:formatCode>
                <c:ptCount val="6"/>
                <c:pt idx="0">
                  <c:v>4589</c:v>
                </c:pt>
                <c:pt idx="1">
                  <c:v>4580</c:v>
                </c:pt>
                <c:pt idx="2">
                  <c:v>4374</c:v>
                </c:pt>
                <c:pt idx="3">
                  <c:v>4344</c:v>
                </c:pt>
                <c:pt idx="4">
                  <c:v>4292</c:v>
                </c:pt>
                <c:pt idx="5">
                  <c:v>4247</c:v>
                </c:pt>
              </c:numCache>
            </c:numRef>
          </c:val>
          <c:smooth val="1"/>
        </c:ser>
        <c:dLbls>
          <c:showLegendKey val="0"/>
          <c:showVal val="0"/>
          <c:showCatName val="0"/>
          <c:showSerName val="0"/>
          <c:showPercent val="0"/>
          <c:showBubbleSize val="0"/>
        </c:dLbls>
        <c:marker val="1"/>
        <c:smooth val="1"/>
        <c:axId val="555830011"/>
        <c:axId val="854759245"/>
      </c:lineChart>
      <c:lineChart>
        <c:grouping val="standard"/>
        <c:varyColors val="0"/>
        <c:ser>
          <c:idx val="1"/>
          <c:order val="1"/>
          <c:tx>
            <c:strRef>
              <c:f>[工作簿1]Sheet1!$C$1</c:f>
              <c:strCache>
                <c:ptCount val="1"/>
                <c:pt idx="0">
                  <c:v>全球排名百分位</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delete val="1"/>
          </c:dLbls>
          <c:cat>
            <c:strRef>
              <c:f>[工作簿1]Sheet1!$A$2:$A$7</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[工作簿1]Sheet1!$C$2:$C$7</c:f>
              <c:numCache>
                <c:formatCode>General</c:formatCode>
                <c:ptCount val="6"/>
                <c:pt idx="0">
                  <c:v>59.5</c:v>
                </c:pt>
                <c:pt idx="1">
                  <c:v>58.1</c:v>
                </c:pt>
                <c:pt idx="2">
                  <c:v>56.4</c:v>
                </c:pt>
                <c:pt idx="3">
                  <c:v>55.1</c:v>
                </c:pt>
                <c:pt idx="4">
                  <c:v>53.3</c:v>
                </c:pt>
                <c:pt idx="5">
                  <c:v>51.8</c:v>
                </c:pt>
              </c:numCache>
            </c:numRef>
          </c:val>
          <c:smooth val="1"/>
        </c:ser>
        <c:dLbls>
          <c:showLegendKey val="0"/>
          <c:showVal val="0"/>
          <c:showCatName val="0"/>
          <c:showSerName val="0"/>
          <c:showPercent val="0"/>
          <c:showBubbleSize val="0"/>
        </c:dLbls>
        <c:marker val="1"/>
        <c:smooth val="1"/>
        <c:axId val="795425074"/>
        <c:axId val="534489299"/>
      </c:lineChart>
      <c:dateAx>
        <c:axId val="555830011"/>
        <c:scaling>
          <c:orientation val="minMax"/>
        </c:scaling>
        <c:delete val="0"/>
        <c:axPos val="t"/>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54759245"/>
        <c:crosses val="autoZero"/>
        <c:auto val="0"/>
        <c:lblAlgn val="ctr"/>
        <c:lblOffset val="100"/>
        <c:baseTimeUnit val="days"/>
      </c:dateAx>
      <c:valAx>
        <c:axId val="854759245"/>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5830011"/>
        <c:crosses val="autoZero"/>
        <c:crossBetween val="midCat"/>
      </c:valAx>
      <c:catAx>
        <c:axId val="795425074"/>
        <c:scaling>
          <c:orientation val="minMax"/>
        </c:scaling>
        <c:delete val="1"/>
        <c:axPos val="t"/>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489299"/>
        <c:crosses val="autoZero"/>
        <c:auto val="1"/>
        <c:lblAlgn val="ctr"/>
        <c:lblOffset val="100"/>
        <c:noMultiLvlLbl val="0"/>
      </c:catAx>
      <c:valAx>
        <c:axId val="534489299"/>
        <c:scaling>
          <c:orientation val="maxMin"/>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5425074"/>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[工作簿1]Sheet1!$B$60</c:f>
              <c:strCache>
                <c:ptCount val="1"/>
                <c:pt idx="0">
                  <c:v>2022年1月</c:v>
                </c:pt>
              </c:strCache>
            </c:strRef>
          </c:tx>
          <c:spPr>
            <a:solidFill>
              <a:schemeClr val="accent1"/>
            </a:solidFill>
            <a:ln>
              <a:noFill/>
            </a:ln>
            <a:effectLst/>
          </c:spPr>
          <c:invertIfNegative val="0"/>
          <c:dLbls>
            <c:delete val="1"/>
          </c:dLbls>
          <c:cat>
            <c:strRef>
              <c:f>[工作簿1]Sheet1!$A$61:$A$86</c:f>
              <c:strCache>
                <c:ptCount val="26"/>
                <c:pt idx="0">
                  <c:v>大连理工大学</c:v>
                </c:pt>
                <c:pt idx="1">
                  <c:v>东北大学</c:v>
                </c:pt>
                <c:pt idx="2">
                  <c:v>中国医科大学</c:v>
                </c:pt>
                <c:pt idx="3">
                  <c:v>大连医科大学</c:v>
                </c:pt>
                <c:pt idx="4">
                  <c:v>沈阳药科大学</c:v>
                </c:pt>
                <c:pt idx="5">
                  <c:v>大连海事大学</c:v>
                </c:pt>
                <c:pt idx="6">
                  <c:v>渤海大学</c:v>
                </c:pt>
                <c:pt idx="7">
                  <c:v>沈阳农业大学</c:v>
                </c:pt>
                <c:pt idx="8">
                  <c:v>辽宁大学</c:v>
                </c:pt>
                <c:pt idx="9">
                  <c:v>大连工业大学</c:v>
                </c:pt>
                <c:pt idx="10">
                  <c:v>辽宁师范大学</c:v>
                </c:pt>
                <c:pt idx="11">
                  <c:v>锦州医科大学</c:v>
                </c:pt>
                <c:pt idx="12">
                  <c:v>辽宁工业大学</c:v>
                </c:pt>
                <c:pt idx="13">
                  <c:v>大连大学</c:v>
                </c:pt>
                <c:pt idx="14">
                  <c:v>沈阳工业大学</c:v>
                </c:pt>
                <c:pt idx="15">
                  <c:v>辽宁石油化工大学</c:v>
                </c:pt>
                <c:pt idx="16">
                  <c:v>沈阳航空航天大学</c:v>
                </c:pt>
                <c:pt idx="17">
                  <c:v>辽宁科技大学</c:v>
                </c:pt>
                <c:pt idx="18">
                  <c:v>大连民族大学</c:v>
                </c:pt>
                <c:pt idx="19">
                  <c:v>东北财经大学</c:v>
                </c:pt>
                <c:pt idx="20">
                  <c:v>沈阳化工大学</c:v>
                </c:pt>
                <c:pt idx="21">
                  <c:v>大连海洋大学</c:v>
                </c:pt>
                <c:pt idx="22">
                  <c:v>大连交通大学</c:v>
                </c:pt>
                <c:pt idx="23">
                  <c:v>辽宁中医药大学</c:v>
                </c:pt>
                <c:pt idx="24">
                  <c:v>辽宁工程技术大学</c:v>
                </c:pt>
                <c:pt idx="25">
                  <c:v>沈阳建筑大学</c:v>
                </c:pt>
              </c:strCache>
            </c:strRef>
          </c:cat>
          <c:val>
            <c:numRef>
              <c:f>[工作簿1]Sheet1!$B$61:$B$86</c:f>
              <c:numCache>
                <c:formatCode>General</c:formatCode>
                <c:ptCount val="26"/>
                <c:pt idx="0">
                  <c:v>346</c:v>
                </c:pt>
                <c:pt idx="1">
                  <c:v>766</c:v>
                </c:pt>
                <c:pt idx="2">
                  <c:v>882</c:v>
                </c:pt>
                <c:pt idx="3">
                  <c:v>1561</c:v>
                </c:pt>
                <c:pt idx="4">
                  <c:v>1833</c:v>
                </c:pt>
                <c:pt idx="5">
                  <c:v>2388</c:v>
                </c:pt>
                <c:pt idx="6">
                  <c:v>2627</c:v>
                </c:pt>
                <c:pt idx="7">
                  <c:v>3381</c:v>
                </c:pt>
                <c:pt idx="8">
                  <c:v>3198</c:v>
                </c:pt>
                <c:pt idx="9">
                  <c:v>3746</c:v>
                </c:pt>
                <c:pt idx="10">
                  <c:v>3626</c:v>
                </c:pt>
                <c:pt idx="11">
                  <c:v>3839</c:v>
                </c:pt>
                <c:pt idx="12">
                  <c:v>3899</c:v>
                </c:pt>
                <c:pt idx="13">
                  <c:v>4220</c:v>
                </c:pt>
                <c:pt idx="14">
                  <c:v>4589</c:v>
                </c:pt>
                <c:pt idx="15">
                  <c:v>4399</c:v>
                </c:pt>
                <c:pt idx="16">
                  <c:v>4503</c:v>
                </c:pt>
                <c:pt idx="19">
                  <c:v>5224</c:v>
                </c:pt>
                <c:pt idx="20">
                  <c:v>4846</c:v>
                </c:pt>
                <c:pt idx="21">
                  <c:v>5086</c:v>
                </c:pt>
                <c:pt idx="25">
                  <c:v>5981</c:v>
                </c:pt>
              </c:numCache>
            </c:numRef>
          </c:val>
        </c:ser>
        <c:ser>
          <c:idx val="1"/>
          <c:order val="1"/>
          <c:tx>
            <c:strRef>
              <c:f>[工作簿1]Sheet1!$C$60</c:f>
              <c:strCache>
                <c:ptCount val="1"/>
                <c:pt idx="0">
                  <c:v>2022年3月</c:v>
                </c:pt>
              </c:strCache>
            </c:strRef>
          </c:tx>
          <c:spPr>
            <a:solidFill>
              <a:schemeClr val="accent2"/>
            </a:solidFill>
            <a:ln>
              <a:noFill/>
            </a:ln>
            <a:effectLst/>
          </c:spPr>
          <c:invertIfNegative val="0"/>
          <c:dLbls>
            <c:delete val="1"/>
          </c:dLbls>
          <c:cat>
            <c:strRef>
              <c:f>[工作簿1]Sheet1!$A$61:$A$86</c:f>
              <c:strCache>
                <c:ptCount val="26"/>
                <c:pt idx="0">
                  <c:v>大连理工大学</c:v>
                </c:pt>
                <c:pt idx="1">
                  <c:v>东北大学</c:v>
                </c:pt>
                <c:pt idx="2">
                  <c:v>中国医科大学</c:v>
                </c:pt>
                <c:pt idx="3">
                  <c:v>大连医科大学</c:v>
                </c:pt>
                <c:pt idx="4">
                  <c:v>沈阳药科大学</c:v>
                </c:pt>
                <c:pt idx="5">
                  <c:v>大连海事大学</c:v>
                </c:pt>
                <c:pt idx="6">
                  <c:v>渤海大学</c:v>
                </c:pt>
                <c:pt idx="7">
                  <c:v>沈阳农业大学</c:v>
                </c:pt>
                <c:pt idx="8">
                  <c:v>辽宁大学</c:v>
                </c:pt>
                <c:pt idx="9">
                  <c:v>大连工业大学</c:v>
                </c:pt>
                <c:pt idx="10">
                  <c:v>辽宁师范大学</c:v>
                </c:pt>
                <c:pt idx="11">
                  <c:v>锦州医科大学</c:v>
                </c:pt>
                <c:pt idx="12">
                  <c:v>辽宁工业大学</c:v>
                </c:pt>
                <c:pt idx="13">
                  <c:v>大连大学</c:v>
                </c:pt>
                <c:pt idx="14">
                  <c:v>沈阳工业大学</c:v>
                </c:pt>
                <c:pt idx="15">
                  <c:v>辽宁石油化工大学</c:v>
                </c:pt>
                <c:pt idx="16">
                  <c:v>沈阳航空航天大学</c:v>
                </c:pt>
                <c:pt idx="17">
                  <c:v>辽宁科技大学</c:v>
                </c:pt>
                <c:pt idx="18">
                  <c:v>大连民族大学</c:v>
                </c:pt>
                <c:pt idx="19">
                  <c:v>东北财经大学</c:v>
                </c:pt>
                <c:pt idx="20">
                  <c:v>沈阳化工大学</c:v>
                </c:pt>
                <c:pt idx="21">
                  <c:v>大连海洋大学</c:v>
                </c:pt>
                <c:pt idx="22">
                  <c:v>大连交通大学</c:v>
                </c:pt>
                <c:pt idx="23">
                  <c:v>辽宁中医药大学</c:v>
                </c:pt>
                <c:pt idx="24">
                  <c:v>辽宁工程技术大学</c:v>
                </c:pt>
                <c:pt idx="25">
                  <c:v>沈阳建筑大学</c:v>
                </c:pt>
              </c:strCache>
            </c:strRef>
          </c:cat>
          <c:val>
            <c:numRef>
              <c:f>[工作簿1]Sheet1!$C$61:$C$86</c:f>
              <c:numCache>
                <c:formatCode>General</c:formatCode>
                <c:ptCount val="26"/>
                <c:pt idx="0">
                  <c:v>344</c:v>
                </c:pt>
                <c:pt idx="1">
                  <c:v>755</c:v>
                </c:pt>
                <c:pt idx="2">
                  <c:v>880</c:v>
                </c:pt>
                <c:pt idx="3">
                  <c:v>1557</c:v>
                </c:pt>
                <c:pt idx="4">
                  <c:v>1830</c:v>
                </c:pt>
                <c:pt idx="5">
                  <c:v>2317</c:v>
                </c:pt>
                <c:pt idx="6">
                  <c:v>2599</c:v>
                </c:pt>
                <c:pt idx="7">
                  <c:v>3338</c:v>
                </c:pt>
                <c:pt idx="8">
                  <c:v>3188</c:v>
                </c:pt>
                <c:pt idx="9">
                  <c:v>3697</c:v>
                </c:pt>
                <c:pt idx="10">
                  <c:v>3646</c:v>
                </c:pt>
                <c:pt idx="11">
                  <c:v>3871</c:v>
                </c:pt>
                <c:pt idx="12">
                  <c:v>3843</c:v>
                </c:pt>
                <c:pt idx="13">
                  <c:v>4232</c:v>
                </c:pt>
                <c:pt idx="14">
                  <c:v>4580</c:v>
                </c:pt>
                <c:pt idx="15">
                  <c:v>4417</c:v>
                </c:pt>
                <c:pt idx="16">
                  <c:v>4521</c:v>
                </c:pt>
                <c:pt idx="19">
                  <c:v>5184</c:v>
                </c:pt>
                <c:pt idx="20">
                  <c:v>4889</c:v>
                </c:pt>
                <c:pt idx="21">
                  <c:v>5107</c:v>
                </c:pt>
                <c:pt idx="22">
                  <c:v>5141</c:v>
                </c:pt>
                <c:pt idx="25">
                  <c:v>6006</c:v>
                </c:pt>
              </c:numCache>
            </c:numRef>
          </c:val>
        </c:ser>
        <c:ser>
          <c:idx val="2"/>
          <c:order val="2"/>
          <c:tx>
            <c:strRef>
              <c:f>[工作簿1]Sheet1!$D$60</c:f>
              <c:strCache>
                <c:ptCount val="1"/>
                <c:pt idx="0">
                  <c:v>2022年5月</c:v>
                </c:pt>
              </c:strCache>
            </c:strRef>
          </c:tx>
          <c:spPr>
            <a:solidFill>
              <a:schemeClr val="accent3"/>
            </a:solidFill>
            <a:ln>
              <a:noFill/>
            </a:ln>
            <a:effectLst/>
          </c:spPr>
          <c:invertIfNegative val="0"/>
          <c:dLbls>
            <c:delete val="1"/>
          </c:dLbls>
          <c:cat>
            <c:strRef>
              <c:f>[工作簿1]Sheet1!$A$61:$A$86</c:f>
              <c:strCache>
                <c:ptCount val="26"/>
                <c:pt idx="0">
                  <c:v>大连理工大学</c:v>
                </c:pt>
                <c:pt idx="1">
                  <c:v>东北大学</c:v>
                </c:pt>
                <c:pt idx="2">
                  <c:v>中国医科大学</c:v>
                </c:pt>
                <c:pt idx="3">
                  <c:v>大连医科大学</c:v>
                </c:pt>
                <c:pt idx="4">
                  <c:v>沈阳药科大学</c:v>
                </c:pt>
                <c:pt idx="5">
                  <c:v>大连海事大学</c:v>
                </c:pt>
                <c:pt idx="6">
                  <c:v>渤海大学</c:v>
                </c:pt>
                <c:pt idx="7">
                  <c:v>沈阳农业大学</c:v>
                </c:pt>
                <c:pt idx="8">
                  <c:v>辽宁大学</c:v>
                </c:pt>
                <c:pt idx="9">
                  <c:v>大连工业大学</c:v>
                </c:pt>
                <c:pt idx="10">
                  <c:v>辽宁师范大学</c:v>
                </c:pt>
                <c:pt idx="11">
                  <c:v>锦州医科大学</c:v>
                </c:pt>
                <c:pt idx="12">
                  <c:v>辽宁工业大学</c:v>
                </c:pt>
                <c:pt idx="13">
                  <c:v>大连大学</c:v>
                </c:pt>
                <c:pt idx="14">
                  <c:v>沈阳工业大学</c:v>
                </c:pt>
                <c:pt idx="15">
                  <c:v>辽宁石油化工大学</c:v>
                </c:pt>
                <c:pt idx="16">
                  <c:v>沈阳航空航天大学</c:v>
                </c:pt>
                <c:pt idx="17">
                  <c:v>辽宁科技大学</c:v>
                </c:pt>
                <c:pt idx="18">
                  <c:v>大连民族大学</c:v>
                </c:pt>
                <c:pt idx="19">
                  <c:v>东北财经大学</c:v>
                </c:pt>
                <c:pt idx="20">
                  <c:v>沈阳化工大学</c:v>
                </c:pt>
                <c:pt idx="21">
                  <c:v>大连海洋大学</c:v>
                </c:pt>
                <c:pt idx="22">
                  <c:v>大连交通大学</c:v>
                </c:pt>
                <c:pt idx="23">
                  <c:v>辽宁中医药大学</c:v>
                </c:pt>
                <c:pt idx="24">
                  <c:v>辽宁工程技术大学</c:v>
                </c:pt>
                <c:pt idx="25">
                  <c:v>沈阳建筑大学</c:v>
                </c:pt>
              </c:strCache>
            </c:strRef>
          </c:cat>
          <c:val>
            <c:numRef>
              <c:f>[工作簿1]Sheet1!$D$61:$D$86</c:f>
              <c:numCache>
                <c:formatCode>General</c:formatCode>
                <c:ptCount val="26"/>
                <c:pt idx="0">
                  <c:v>338</c:v>
                </c:pt>
                <c:pt idx="1">
                  <c:v>722</c:v>
                </c:pt>
                <c:pt idx="2">
                  <c:v>841</c:v>
                </c:pt>
                <c:pt idx="3">
                  <c:v>1485</c:v>
                </c:pt>
                <c:pt idx="4">
                  <c:v>1820</c:v>
                </c:pt>
                <c:pt idx="5">
                  <c:v>2214</c:v>
                </c:pt>
                <c:pt idx="6">
                  <c:v>2509</c:v>
                </c:pt>
                <c:pt idx="7">
                  <c:v>3130</c:v>
                </c:pt>
                <c:pt idx="8">
                  <c:v>3124</c:v>
                </c:pt>
                <c:pt idx="9">
                  <c:v>3463</c:v>
                </c:pt>
                <c:pt idx="10">
                  <c:v>3671</c:v>
                </c:pt>
                <c:pt idx="11">
                  <c:v>3691</c:v>
                </c:pt>
                <c:pt idx="12">
                  <c:v>3800</c:v>
                </c:pt>
                <c:pt idx="13">
                  <c:v>4127</c:v>
                </c:pt>
                <c:pt idx="14">
                  <c:v>4374</c:v>
                </c:pt>
                <c:pt idx="15">
                  <c:v>4283</c:v>
                </c:pt>
                <c:pt idx="16">
                  <c:v>4431</c:v>
                </c:pt>
                <c:pt idx="17">
                  <c:v>4506</c:v>
                </c:pt>
                <c:pt idx="19">
                  <c:v>4919</c:v>
                </c:pt>
                <c:pt idx="20">
                  <c:v>4814</c:v>
                </c:pt>
                <c:pt idx="21">
                  <c:v>4933</c:v>
                </c:pt>
                <c:pt idx="25">
                  <c:v>5922</c:v>
                </c:pt>
              </c:numCache>
            </c:numRef>
          </c:val>
        </c:ser>
        <c:ser>
          <c:idx val="3"/>
          <c:order val="3"/>
          <c:tx>
            <c:strRef>
              <c:f>[工作簿1]Sheet1!$E$60</c:f>
              <c:strCache>
                <c:ptCount val="1"/>
                <c:pt idx="0">
                  <c:v>2022年7月</c:v>
                </c:pt>
              </c:strCache>
            </c:strRef>
          </c:tx>
          <c:spPr>
            <a:solidFill>
              <a:schemeClr val="accent4"/>
            </a:solidFill>
            <a:ln>
              <a:noFill/>
            </a:ln>
            <a:effectLst/>
          </c:spPr>
          <c:invertIfNegative val="0"/>
          <c:dLbls>
            <c:delete val="1"/>
          </c:dLbls>
          <c:cat>
            <c:strRef>
              <c:f>[工作簿1]Sheet1!$A$61:$A$86</c:f>
              <c:strCache>
                <c:ptCount val="26"/>
                <c:pt idx="0">
                  <c:v>大连理工大学</c:v>
                </c:pt>
                <c:pt idx="1">
                  <c:v>东北大学</c:v>
                </c:pt>
                <c:pt idx="2">
                  <c:v>中国医科大学</c:v>
                </c:pt>
                <c:pt idx="3">
                  <c:v>大连医科大学</c:v>
                </c:pt>
                <c:pt idx="4">
                  <c:v>沈阳药科大学</c:v>
                </c:pt>
                <c:pt idx="5">
                  <c:v>大连海事大学</c:v>
                </c:pt>
                <c:pt idx="6">
                  <c:v>渤海大学</c:v>
                </c:pt>
                <c:pt idx="7">
                  <c:v>沈阳农业大学</c:v>
                </c:pt>
                <c:pt idx="8">
                  <c:v>辽宁大学</c:v>
                </c:pt>
                <c:pt idx="9">
                  <c:v>大连工业大学</c:v>
                </c:pt>
                <c:pt idx="10">
                  <c:v>辽宁师范大学</c:v>
                </c:pt>
                <c:pt idx="11">
                  <c:v>锦州医科大学</c:v>
                </c:pt>
                <c:pt idx="12">
                  <c:v>辽宁工业大学</c:v>
                </c:pt>
                <c:pt idx="13">
                  <c:v>大连大学</c:v>
                </c:pt>
                <c:pt idx="14">
                  <c:v>沈阳工业大学</c:v>
                </c:pt>
                <c:pt idx="15">
                  <c:v>辽宁石油化工大学</c:v>
                </c:pt>
                <c:pt idx="16">
                  <c:v>沈阳航空航天大学</c:v>
                </c:pt>
                <c:pt idx="17">
                  <c:v>辽宁科技大学</c:v>
                </c:pt>
                <c:pt idx="18">
                  <c:v>大连民族大学</c:v>
                </c:pt>
                <c:pt idx="19">
                  <c:v>东北财经大学</c:v>
                </c:pt>
                <c:pt idx="20">
                  <c:v>沈阳化工大学</c:v>
                </c:pt>
                <c:pt idx="21">
                  <c:v>大连海洋大学</c:v>
                </c:pt>
                <c:pt idx="22">
                  <c:v>大连交通大学</c:v>
                </c:pt>
                <c:pt idx="23">
                  <c:v>辽宁中医药大学</c:v>
                </c:pt>
                <c:pt idx="24">
                  <c:v>辽宁工程技术大学</c:v>
                </c:pt>
                <c:pt idx="25">
                  <c:v>沈阳建筑大学</c:v>
                </c:pt>
              </c:strCache>
            </c:strRef>
          </c:cat>
          <c:val>
            <c:numRef>
              <c:f>[工作簿1]Sheet1!$E$61:$E$86</c:f>
              <c:numCache>
                <c:formatCode>General</c:formatCode>
                <c:ptCount val="26"/>
                <c:pt idx="0">
                  <c:v>336</c:v>
                </c:pt>
                <c:pt idx="1">
                  <c:v>704</c:v>
                </c:pt>
                <c:pt idx="2">
                  <c:v>39</c:v>
                </c:pt>
                <c:pt idx="3">
                  <c:v>1483</c:v>
                </c:pt>
                <c:pt idx="4">
                  <c:v>1823</c:v>
                </c:pt>
                <c:pt idx="5">
                  <c:v>2176</c:v>
                </c:pt>
                <c:pt idx="6">
                  <c:v>2518</c:v>
                </c:pt>
                <c:pt idx="7">
                  <c:v>3086</c:v>
                </c:pt>
                <c:pt idx="8">
                  <c:v>3119</c:v>
                </c:pt>
                <c:pt idx="9">
                  <c:v>3416</c:v>
                </c:pt>
                <c:pt idx="10">
                  <c:v>3655</c:v>
                </c:pt>
                <c:pt idx="11">
                  <c:v>3693</c:v>
                </c:pt>
                <c:pt idx="12">
                  <c:v>3811</c:v>
                </c:pt>
                <c:pt idx="13">
                  <c:v>4103</c:v>
                </c:pt>
                <c:pt idx="14">
                  <c:v>4333</c:v>
                </c:pt>
                <c:pt idx="15">
                  <c:v>4281</c:v>
                </c:pt>
                <c:pt idx="16">
                  <c:v>4420</c:v>
                </c:pt>
                <c:pt idx="17">
                  <c:v>4481</c:v>
                </c:pt>
                <c:pt idx="19">
                  <c:v>4889</c:v>
                </c:pt>
                <c:pt idx="20">
                  <c:v>4819</c:v>
                </c:pt>
                <c:pt idx="21">
                  <c:v>4945</c:v>
                </c:pt>
                <c:pt idx="22">
                  <c:v>5116</c:v>
                </c:pt>
                <c:pt idx="24">
                  <c:v>5909</c:v>
                </c:pt>
                <c:pt idx="25">
                  <c:v>5919</c:v>
                </c:pt>
              </c:numCache>
            </c:numRef>
          </c:val>
        </c:ser>
        <c:ser>
          <c:idx val="4"/>
          <c:order val="4"/>
          <c:tx>
            <c:strRef>
              <c:f>[工作簿1]Sheet1!$F$60</c:f>
              <c:strCache>
                <c:ptCount val="1"/>
                <c:pt idx="0">
                  <c:v>2022年9月</c:v>
                </c:pt>
              </c:strCache>
            </c:strRef>
          </c:tx>
          <c:spPr>
            <a:solidFill>
              <a:schemeClr val="accent5"/>
            </a:solidFill>
            <a:ln>
              <a:noFill/>
            </a:ln>
            <a:effectLst/>
          </c:spPr>
          <c:invertIfNegative val="0"/>
          <c:dLbls>
            <c:delete val="1"/>
          </c:dLbls>
          <c:cat>
            <c:strRef>
              <c:f>[工作簿1]Sheet1!$A$61:$A$86</c:f>
              <c:strCache>
                <c:ptCount val="26"/>
                <c:pt idx="0">
                  <c:v>大连理工大学</c:v>
                </c:pt>
                <c:pt idx="1">
                  <c:v>东北大学</c:v>
                </c:pt>
                <c:pt idx="2">
                  <c:v>中国医科大学</c:v>
                </c:pt>
                <c:pt idx="3">
                  <c:v>大连医科大学</c:v>
                </c:pt>
                <c:pt idx="4">
                  <c:v>沈阳药科大学</c:v>
                </c:pt>
                <c:pt idx="5">
                  <c:v>大连海事大学</c:v>
                </c:pt>
                <c:pt idx="6">
                  <c:v>渤海大学</c:v>
                </c:pt>
                <c:pt idx="7">
                  <c:v>沈阳农业大学</c:v>
                </c:pt>
                <c:pt idx="8">
                  <c:v>辽宁大学</c:v>
                </c:pt>
                <c:pt idx="9">
                  <c:v>大连工业大学</c:v>
                </c:pt>
                <c:pt idx="10">
                  <c:v>辽宁师范大学</c:v>
                </c:pt>
                <c:pt idx="11">
                  <c:v>锦州医科大学</c:v>
                </c:pt>
                <c:pt idx="12">
                  <c:v>辽宁工业大学</c:v>
                </c:pt>
                <c:pt idx="13">
                  <c:v>大连大学</c:v>
                </c:pt>
                <c:pt idx="14">
                  <c:v>沈阳工业大学</c:v>
                </c:pt>
                <c:pt idx="15">
                  <c:v>辽宁石油化工大学</c:v>
                </c:pt>
                <c:pt idx="16">
                  <c:v>沈阳航空航天大学</c:v>
                </c:pt>
                <c:pt idx="17">
                  <c:v>辽宁科技大学</c:v>
                </c:pt>
                <c:pt idx="18">
                  <c:v>大连民族大学</c:v>
                </c:pt>
                <c:pt idx="19">
                  <c:v>东北财经大学</c:v>
                </c:pt>
                <c:pt idx="20">
                  <c:v>沈阳化工大学</c:v>
                </c:pt>
                <c:pt idx="21">
                  <c:v>大连海洋大学</c:v>
                </c:pt>
                <c:pt idx="22">
                  <c:v>大连交通大学</c:v>
                </c:pt>
                <c:pt idx="23">
                  <c:v>辽宁中医药大学</c:v>
                </c:pt>
                <c:pt idx="24">
                  <c:v>辽宁工程技术大学</c:v>
                </c:pt>
                <c:pt idx="25">
                  <c:v>沈阳建筑大学</c:v>
                </c:pt>
              </c:strCache>
            </c:strRef>
          </c:cat>
          <c:val>
            <c:numRef>
              <c:f>[工作簿1]Sheet1!$F$61:$F$86</c:f>
              <c:numCache>
                <c:formatCode>General</c:formatCode>
                <c:ptCount val="26"/>
                <c:pt idx="0">
                  <c:v>334</c:v>
                </c:pt>
                <c:pt idx="1">
                  <c:v>683</c:v>
                </c:pt>
                <c:pt idx="2">
                  <c:v>834</c:v>
                </c:pt>
                <c:pt idx="3">
                  <c:v>1476</c:v>
                </c:pt>
                <c:pt idx="4">
                  <c:v>1814</c:v>
                </c:pt>
                <c:pt idx="5">
                  <c:v>2136</c:v>
                </c:pt>
                <c:pt idx="6">
                  <c:v>2512</c:v>
                </c:pt>
                <c:pt idx="7">
                  <c:v>3020</c:v>
                </c:pt>
                <c:pt idx="8">
                  <c:v>3106</c:v>
                </c:pt>
                <c:pt idx="9">
                  <c:v>3341</c:v>
                </c:pt>
                <c:pt idx="10">
                  <c:v>3631</c:v>
                </c:pt>
                <c:pt idx="11">
                  <c:v>3676</c:v>
                </c:pt>
                <c:pt idx="12">
                  <c:v>3803</c:v>
                </c:pt>
                <c:pt idx="13">
                  <c:v>4095</c:v>
                </c:pt>
                <c:pt idx="14">
                  <c:v>4292</c:v>
                </c:pt>
                <c:pt idx="15">
                  <c:v>4255</c:v>
                </c:pt>
                <c:pt idx="16">
                  <c:v>4403</c:v>
                </c:pt>
                <c:pt idx="17">
                  <c:v>4450</c:v>
                </c:pt>
                <c:pt idx="19">
                  <c:v>4843</c:v>
                </c:pt>
                <c:pt idx="20">
                  <c:v>4814</c:v>
                </c:pt>
                <c:pt idx="21">
                  <c:v>4940</c:v>
                </c:pt>
                <c:pt idx="22">
                  <c:v>5106</c:v>
                </c:pt>
                <c:pt idx="24">
                  <c:v>5884</c:v>
                </c:pt>
                <c:pt idx="25">
                  <c:v>5921</c:v>
                </c:pt>
              </c:numCache>
            </c:numRef>
          </c:val>
        </c:ser>
        <c:ser>
          <c:idx val="5"/>
          <c:order val="5"/>
          <c:tx>
            <c:strRef>
              <c:f>[工作簿1]Sheet1!$G$60</c:f>
              <c:strCache>
                <c:ptCount val="1"/>
                <c:pt idx="0">
                  <c:v>2022年11月</c:v>
                </c:pt>
              </c:strCache>
            </c:strRef>
          </c:tx>
          <c:spPr>
            <a:solidFill>
              <a:schemeClr val="accent6"/>
            </a:solidFill>
            <a:ln>
              <a:noFill/>
            </a:ln>
            <a:effectLst/>
          </c:spPr>
          <c:invertIfNegative val="0"/>
          <c:dLbls>
            <c:delete val="1"/>
          </c:dLbls>
          <c:cat>
            <c:strRef>
              <c:f>[工作簿1]Sheet1!$A$61:$A$86</c:f>
              <c:strCache>
                <c:ptCount val="26"/>
                <c:pt idx="0">
                  <c:v>大连理工大学</c:v>
                </c:pt>
                <c:pt idx="1">
                  <c:v>东北大学</c:v>
                </c:pt>
                <c:pt idx="2">
                  <c:v>中国医科大学</c:v>
                </c:pt>
                <c:pt idx="3">
                  <c:v>大连医科大学</c:v>
                </c:pt>
                <c:pt idx="4">
                  <c:v>沈阳药科大学</c:v>
                </c:pt>
                <c:pt idx="5">
                  <c:v>大连海事大学</c:v>
                </c:pt>
                <c:pt idx="6">
                  <c:v>渤海大学</c:v>
                </c:pt>
                <c:pt idx="7">
                  <c:v>沈阳农业大学</c:v>
                </c:pt>
                <c:pt idx="8">
                  <c:v>辽宁大学</c:v>
                </c:pt>
                <c:pt idx="9">
                  <c:v>大连工业大学</c:v>
                </c:pt>
                <c:pt idx="10">
                  <c:v>辽宁师范大学</c:v>
                </c:pt>
                <c:pt idx="11">
                  <c:v>锦州医科大学</c:v>
                </c:pt>
                <c:pt idx="12">
                  <c:v>辽宁工业大学</c:v>
                </c:pt>
                <c:pt idx="13">
                  <c:v>大连大学</c:v>
                </c:pt>
                <c:pt idx="14">
                  <c:v>沈阳工业大学</c:v>
                </c:pt>
                <c:pt idx="15">
                  <c:v>辽宁石油化工大学</c:v>
                </c:pt>
                <c:pt idx="16">
                  <c:v>沈阳航空航天大学</c:v>
                </c:pt>
                <c:pt idx="17">
                  <c:v>辽宁科技大学</c:v>
                </c:pt>
                <c:pt idx="18">
                  <c:v>大连民族大学</c:v>
                </c:pt>
                <c:pt idx="19">
                  <c:v>东北财经大学</c:v>
                </c:pt>
                <c:pt idx="20">
                  <c:v>沈阳化工大学</c:v>
                </c:pt>
                <c:pt idx="21">
                  <c:v>大连海洋大学</c:v>
                </c:pt>
                <c:pt idx="22">
                  <c:v>大连交通大学</c:v>
                </c:pt>
                <c:pt idx="23">
                  <c:v>辽宁中医药大学</c:v>
                </c:pt>
                <c:pt idx="24">
                  <c:v>辽宁工程技术大学</c:v>
                </c:pt>
                <c:pt idx="25">
                  <c:v>沈阳建筑大学</c:v>
                </c:pt>
              </c:strCache>
            </c:strRef>
          </c:cat>
          <c:val>
            <c:numRef>
              <c:f>[工作簿1]Sheet1!$G$61:$G$86</c:f>
              <c:numCache>
                <c:formatCode>General</c:formatCode>
                <c:ptCount val="26"/>
                <c:pt idx="0">
                  <c:v>333</c:v>
                </c:pt>
                <c:pt idx="1">
                  <c:v>669</c:v>
                </c:pt>
                <c:pt idx="2">
                  <c:v>821</c:v>
                </c:pt>
                <c:pt idx="3">
                  <c:v>1465</c:v>
                </c:pt>
                <c:pt idx="4">
                  <c:v>1801</c:v>
                </c:pt>
                <c:pt idx="5">
                  <c:v>2101</c:v>
                </c:pt>
                <c:pt idx="6">
                  <c:v>2516</c:v>
                </c:pt>
                <c:pt idx="7">
                  <c:v>2964</c:v>
                </c:pt>
                <c:pt idx="8">
                  <c:v>3099</c:v>
                </c:pt>
                <c:pt idx="9">
                  <c:v>3280</c:v>
                </c:pt>
                <c:pt idx="10">
                  <c:v>3629</c:v>
                </c:pt>
                <c:pt idx="11">
                  <c:v>3671</c:v>
                </c:pt>
                <c:pt idx="12">
                  <c:v>3813</c:v>
                </c:pt>
                <c:pt idx="13">
                  <c:v>4097</c:v>
                </c:pt>
                <c:pt idx="14">
                  <c:v>4247</c:v>
                </c:pt>
                <c:pt idx="15">
                  <c:v>4258</c:v>
                </c:pt>
                <c:pt idx="16">
                  <c:v>4382</c:v>
                </c:pt>
                <c:pt idx="17">
                  <c:v>4426</c:v>
                </c:pt>
                <c:pt idx="18">
                  <c:v>4434</c:v>
                </c:pt>
                <c:pt idx="19">
                  <c:v>4808</c:v>
                </c:pt>
                <c:pt idx="20">
                  <c:v>4828</c:v>
                </c:pt>
                <c:pt idx="21">
                  <c:v>4950</c:v>
                </c:pt>
                <c:pt idx="22">
                  <c:v>5124</c:v>
                </c:pt>
                <c:pt idx="23">
                  <c:v>5792</c:v>
                </c:pt>
                <c:pt idx="24">
                  <c:v>5855</c:v>
                </c:pt>
                <c:pt idx="25">
                  <c:v>5932</c:v>
                </c:pt>
              </c:numCache>
            </c:numRef>
          </c:val>
        </c:ser>
        <c:dLbls>
          <c:showLegendKey val="0"/>
          <c:showVal val="0"/>
          <c:showCatName val="0"/>
          <c:showSerName val="0"/>
          <c:showPercent val="0"/>
          <c:showBubbleSize val="0"/>
        </c:dLbls>
        <c:gapWidth val="219"/>
        <c:overlap val="-27"/>
        <c:axId val="943522060"/>
        <c:axId val="915496907"/>
      </c:barChart>
      <c:catAx>
        <c:axId val="9435220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496907"/>
        <c:crosses val="autoZero"/>
        <c:auto val="1"/>
        <c:lblAlgn val="ctr"/>
        <c:lblOffset val="100"/>
        <c:noMultiLvlLbl val="0"/>
      </c:catAx>
      <c:valAx>
        <c:axId val="9154969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522060"/>
        <c:crosses val="autoZero"/>
        <c:crossBetween val="between"/>
      </c:valAx>
      <c:spPr>
        <a:noFill/>
        <a:ln>
          <a:noFill/>
        </a:ln>
        <a:effectLst/>
      </c:spPr>
    </c:plotArea>
    <c:legend>
      <c:legendPos val="t"/>
      <c:layout>
        <c:manualLayout>
          <c:xMode val="edge"/>
          <c:yMode val="edge"/>
          <c:x val="0.243396055726434"/>
          <c:y val="0.0110446387482743"/>
          <c:w val="0.537633435860322"/>
          <c:h val="0.04712379199263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[工作簿1]Sheet1!$B$89</c:f>
              <c:strCache>
                <c:ptCount val="1"/>
                <c:pt idx="0">
                  <c:v>2022年1月</c:v>
                </c:pt>
              </c:strCache>
            </c:strRef>
          </c:tx>
          <c:spPr>
            <a:solidFill>
              <a:schemeClr val="accent1"/>
            </a:solidFill>
            <a:ln>
              <a:noFill/>
            </a:ln>
            <a:effectLst/>
          </c:spPr>
          <c:invertIfNegative val="0"/>
          <c:dLbls>
            <c:delete val="1"/>
          </c:dLbls>
          <c:cat>
            <c:strRef>
              <c:f>[工作簿1]Sheet1!$A$90:$A$105</c:f>
              <c:strCache>
                <c:ptCount val="16"/>
                <c:pt idx="0">
                  <c:v>大连理工大学</c:v>
                </c:pt>
                <c:pt idx="1">
                  <c:v>东北大学</c:v>
                </c:pt>
                <c:pt idx="2">
                  <c:v>大连海事大学</c:v>
                </c:pt>
                <c:pt idx="3">
                  <c:v>渤海大学</c:v>
                </c:pt>
                <c:pt idx="4">
                  <c:v>辽宁工业大学</c:v>
                </c:pt>
                <c:pt idx="5">
                  <c:v>东北财经大学</c:v>
                </c:pt>
                <c:pt idx="6">
                  <c:v>沈阳航空航天大学</c:v>
                </c:pt>
                <c:pt idx="7">
                  <c:v>沈阳建筑大学</c:v>
                </c:pt>
                <c:pt idx="8">
                  <c:v>辽宁石油化工大学</c:v>
                </c:pt>
                <c:pt idx="9">
                  <c:v>沈阳工业大学</c:v>
                </c:pt>
                <c:pt idx="10">
                  <c:v>大连工业大学</c:v>
                </c:pt>
                <c:pt idx="11">
                  <c:v>辽宁大学</c:v>
                </c:pt>
                <c:pt idx="12">
                  <c:v>辽宁科技大学</c:v>
                </c:pt>
                <c:pt idx="13">
                  <c:v>辽宁工程技术大学</c:v>
                </c:pt>
                <c:pt idx="14">
                  <c:v>大连交通大学</c:v>
                </c:pt>
                <c:pt idx="15">
                  <c:v>大连民族大学</c:v>
                </c:pt>
              </c:strCache>
            </c:strRef>
          </c:cat>
          <c:val>
            <c:numRef>
              <c:f>[工作簿1]Sheet1!$B$90:$B$105</c:f>
              <c:numCache>
                <c:formatCode>General</c:formatCode>
                <c:ptCount val="16"/>
                <c:pt idx="0">
                  <c:v>28</c:v>
                </c:pt>
                <c:pt idx="1">
                  <c:v>87</c:v>
                </c:pt>
                <c:pt idx="2">
                  <c:v>369</c:v>
                </c:pt>
                <c:pt idx="3">
                  <c:v>479</c:v>
                </c:pt>
                <c:pt idx="4">
                  <c:v>602</c:v>
                </c:pt>
                <c:pt idx="5">
                  <c:v>1008</c:v>
                </c:pt>
                <c:pt idx="6">
                  <c:v>1032</c:v>
                </c:pt>
                <c:pt idx="7">
                  <c:v>1497</c:v>
                </c:pt>
                <c:pt idx="8">
                  <c:v>1624</c:v>
                </c:pt>
                <c:pt idx="9">
                  <c:v>1841</c:v>
                </c:pt>
                <c:pt idx="11">
                  <c:v>1682</c:v>
                </c:pt>
              </c:numCache>
            </c:numRef>
          </c:val>
        </c:ser>
        <c:ser>
          <c:idx val="1"/>
          <c:order val="1"/>
          <c:tx>
            <c:strRef>
              <c:f>[工作簿1]Sheet1!$C$89</c:f>
              <c:strCache>
                <c:ptCount val="1"/>
                <c:pt idx="0">
                  <c:v>2022年3月</c:v>
                </c:pt>
              </c:strCache>
            </c:strRef>
          </c:tx>
          <c:spPr>
            <a:solidFill>
              <a:schemeClr val="accent2"/>
            </a:solidFill>
            <a:ln>
              <a:noFill/>
            </a:ln>
            <a:effectLst/>
          </c:spPr>
          <c:invertIfNegative val="0"/>
          <c:dLbls>
            <c:delete val="1"/>
          </c:dLbls>
          <c:cat>
            <c:strRef>
              <c:f>[工作簿1]Sheet1!$A$90:$A$105</c:f>
              <c:strCache>
                <c:ptCount val="16"/>
                <c:pt idx="0">
                  <c:v>大连理工大学</c:v>
                </c:pt>
                <c:pt idx="1">
                  <c:v>东北大学</c:v>
                </c:pt>
                <c:pt idx="2">
                  <c:v>大连海事大学</c:v>
                </c:pt>
                <c:pt idx="3">
                  <c:v>渤海大学</c:v>
                </c:pt>
                <c:pt idx="4">
                  <c:v>辽宁工业大学</c:v>
                </c:pt>
                <c:pt idx="5">
                  <c:v>东北财经大学</c:v>
                </c:pt>
                <c:pt idx="6">
                  <c:v>沈阳航空航天大学</c:v>
                </c:pt>
                <c:pt idx="7">
                  <c:v>沈阳建筑大学</c:v>
                </c:pt>
                <c:pt idx="8">
                  <c:v>辽宁石油化工大学</c:v>
                </c:pt>
                <c:pt idx="9">
                  <c:v>沈阳工业大学</c:v>
                </c:pt>
                <c:pt idx="10">
                  <c:v>大连工业大学</c:v>
                </c:pt>
                <c:pt idx="11">
                  <c:v>辽宁大学</c:v>
                </c:pt>
                <c:pt idx="12">
                  <c:v>辽宁科技大学</c:v>
                </c:pt>
                <c:pt idx="13">
                  <c:v>辽宁工程技术大学</c:v>
                </c:pt>
                <c:pt idx="14">
                  <c:v>大连交通大学</c:v>
                </c:pt>
                <c:pt idx="15">
                  <c:v>大连民族大学</c:v>
                </c:pt>
              </c:strCache>
            </c:strRef>
          </c:cat>
          <c:val>
            <c:numRef>
              <c:f>[工作簿1]Sheet1!$C$90:$C$105</c:f>
              <c:numCache>
                <c:formatCode>General</c:formatCode>
                <c:ptCount val="16"/>
                <c:pt idx="0">
                  <c:v>28</c:v>
                </c:pt>
                <c:pt idx="1">
                  <c:v>85</c:v>
                </c:pt>
                <c:pt idx="2">
                  <c:v>361</c:v>
                </c:pt>
                <c:pt idx="3">
                  <c:v>473</c:v>
                </c:pt>
                <c:pt idx="4">
                  <c:v>599</c:v>
                </c:pt>
                <c:pt idx="5">
                  <c:v>984</c:v>
                </c:pt>
                <c:pt idx="6">
                  <c:v>1033</c:v>
                </c:pt>
                <c:pt idx="7">
                  <c:v>1465</c:v>
                </c:pt>
                <c:pt idx="8">
                  <c:v>1601</c:v>
                </c:pt>
                <c:pt idx="9">
                  <c:v>1796</c:v>
                </c:pt>
                <c:pt idx="10">
                  <c:v>1888</c:v>
                </c:pt>
                <c:pt idx="11">
                  <c:v>1686</c:v>
                </c:pt>
                <c:pt idx="14">
                  <c:v>1925</c:v>
                </c:pt>
              </c:numCache>
            </c:numRef>
          </c:val>
        </c:ser>
        <c:ser>
          <c:idx val="2"/>
          <c:order val="2"/>
          <c:tx>
            <c:strRef>
              <c:f>[工作簿1]Sheet1!$D$89</c:f>
              <c:strCache>
                <c:ptCount val="1"/>
                <c:pt idx="0">
                  <c:v>2022年5月</c:v>
                </c:pt>
              </c:strCache>
            </c:strRef>
          </c:tx>
          <c:spPr>
            <a:solidFill>
              <a:schemeClr val="accent3"/>
            </a:solidFill>
            <a:ln>
              <a:noFill/>
            </a:ln>
            <a:effectLst/>
          </c:spPr>
          <c:invertIfNegative val="0"/>
          <c:dLbls>
            <c:delete val="1"/>
          </c:dLbls>
          <c:cat>
            <c:strRef>
              <c:f>[工作簿1]Sheet1!$A$90:$A$105</c:f>
              <c:strCache>
                <c:ptCount val="16"/>
                <c:pt idx="0">
                  <c:v>大连理工大学</c:v>
                </c:pt>
                <c:pt idx="1">
                  <c:v>东北大学</c:v>
                </c:pt>
                <c:pt idx="2">
                  <c:v>大连海事大学</c:v>
                </c:pt>
                <c:pt idx="3">
                  <c:v>渤海大学</c:v>
                </c:pt>
                <c:pt idx="4">
                  <c:v>辽宁工业大学</c:v>
                </c:pt>
                <c:pt idx="5">
                  <c:v>东北财经大学</c:v>
                </c:pt>
                <c:pt idx="6">
                  <c:v>沈阳航空航天大学</c:v>
                </c:pt>
                <c:pt idx="7">
                  <c:v>沈阳建筑大学</c:v>
                </c:pt>
                <c:pt idx="8">
                  <c:v>辽宁石油化工大学</c:v>
                </c:pt>
                <c:pt idx="9">
                  <c:v>沈阳工业大学</c:v>
                </c:pt>
                <c:pt idx="10">
                  <c:v>大连工业大学</c:v>
                </c:pt>
                <c:pt idx="11">
                  <c:v>辽宁大学</c:v>
                </c:pt>
                <c:pt idx="12">
                  <c:v>辽宁科技大学</c:v>
                </c:pt>
                <c:pt idx="13">
                  <c:v>辽宁工程技术大学</c:v>
                </c:pt>
                <c:pt idx="14">
                  <c:v>大连交通大学</c:v>
                </c:pt>
                <c:pt idx="15">
                  <c:v>大连民族大学</c:v>
                </c:pt>
              </c:strCache>
            </c:strRef>
          </c:cat>
          <c:val>
            <c:numRef>
              <c:f>[工作簿1]Sheet1!$D$90:$D$105</c:f>
              <c:numCache>
                <c:formatCode>General</c:formatCode>
                <c:ptCount val="16"/>
                <c:pt idx="0">
                  <c:v>27</c:v>
                </c:pt>
                <c:pt idx="1">
                  <c:v>83</c:v>
                </c:pt>
                <c:pt idx="2">
                  <c:v>351</c:v>
                </c:pt>
                <c:pt idx="3">
                  <c:v>439</c:v>
                </c:pt>
                <c:pt idx="4">
                  <c:v>614</c:v>
                </c:pt>
                <c:pt idx="5">
                  <c:v>908</c:v>
                </c:pt>
                <c:pt idx="6">
                  <c:v>1008</c:v>
                </c:pt>
                <c:pt idx="7">
                  <c:v>1408</c:v>
                </c:pt>
                <c:pt idx="8">
                  <c:v>1568</c:v>
                </c:pt>
                <c:pt idx="9">
                  <c:v>1672</c:v>
                </c:pt>
                <c:pt idx="10">
                  <c:v>1761</c:v>
                </c:pt>
                <c:pt idx="11">
                  <c:v>1741</c:v>
                </c:pt>
                <c:pt idx="12">
                  <c:v>1854</c:v>
                </c:pt>
              </c:numCache>
            </c:numRef>
          </c:val>
        </c:ser>
        <c:ser>
          <c:idx val="3"/>
          <c:order val="3"/>
          <c:tx>
            <c:strRef>
              <c:f>[工作簿1]Sheet1!$E$89</c:f>
              <c:strCache>
                <c:ptCount val="1"/>
                <c:pt idx="0">
                  <c:v>2022年7月</c:v>
                </c:pt>
              </c:strCache>
            </c:strRef>
          </c:tx>
          <c:spPr>
            <a:solidFill>
              <a:schemeClr val="accent4"/>
            </a:solidFill>
            <a:ln>
              <a:noFill/>
            </a:ln>
            <a:effectLst/>
          </c:spPr>
          <c:invertIfNegative val="0"/>
          <c:dLbls>
            <c:delete val="1"/>
          </c:dLbls>
          <c:cat>
            <c:strRef>
              <c:f>[工作簿1]Sheet1!$A$90:$A$105</c:f>
              <c:strCache>
                <c:ptCount val="16"/>
                <c:pt idx="0">
                  <c:v>大连理工大学</c:v>
                </c:pt>
                <c:pt idx="1">
                  <c:v>东北大学</c:v>
                </c:pt>
                <c:pt idx="2">
                  <c:v>大连海事大学</c:v>
                </c:pt>
                <c:pt idx="3">
                  <c:v>渤海大学</c:v>
                </c:pt>
                <c:pt idx="4">
                  <c:v>辽宁工业大学</c:v>
                </c:pt>
                <c:pt idx="5">
                  <c:v>东北财经大学</c:v>
                </c:pt>
                <c:pt idx="6">
                  <c:v>沈阳航空航天大学</c:v>
                </c:pt>
                <c:pt idx="7">
                  <c:v>沈阳建筑大学</c:v>
                </c:pt>
                <c:pt idx="8">
                  <c:v>辽宁石油化工大学</c:v>
                </c:pt>
                <c:pt idx="9">
                  <c:v>沈阳工业大学</c:v>
                </c:pt>
                <c:pt idx="10">
                  <c:v>大连工业大学</c:v>
                </c:pt>
                <c:pt idx="11">
                  <c:v>辽宁大学</c:v>
                </c:pt>
                <c:pt idx="12">
                  <c:v>辽宁科技大学</c:v>
                </c:pt>
                <c:pt idx="13">
                  <c:v>辽宁工程技术大学</c:v>
                </c:pt>
                <c:pt idx="14">
                  <c:v>大连交通大学</c:v>
                </c:pt>
                <c:pt idx="15">
                  <c:v>大连民族大学</c:v>
                </c:pt>
              </c:strCache>
            </c:strRef>
          </c:cat>
          <c:val>
            <c:numRef>
              <c:f>[工作簿1]Sheet1!$E$90:$E$105</c:f>
              <c:numCache>
                <c:formatCode>General</c:formatCode>
                <c:ptCount val="16"/>
                <c:pt idx="0">
                  <c:v>27</c:v>
                </c:pt>
                <c:pt idx="1">
                  <c:v>79</c:v>
                </c:pt>
                <c:pt idx="2">
                  <c:v>344</c:v>
                </c:pt>
                <c:pt idx="3">
                  <c:v>446</c:v>
                </c:pt>
                <c:pt idx="4">
                  <c:v>617</c:v>
                </c:pt>
                <c:pt idx="5">
                  <c:v>910</c:v>
                </c:pt>
                <c:pt idx="6">
                  <c:v>1006</c:v>
                </c:pt>
                <c:pt idx="7">
                  <c:v>1397</c:v>
                </c:pt>
                <c:pt idx="8">
                  <c:v>1574</c:v>
                </c:pt>
                <c:pt idx="9">
                  <c:v>1647</c:v>
                </c:pt>
                <c:pt idx="10">
                  <c:v>1743</c:v>
                </c:pt>
                <c:pt idx="11">
                  <c:v>1730</c:v>
                </c:pt>
                <c:pt idx="12">
                  <c:v>1850</c:v>
                </c:pt>
                <c:pt idx="13">
                  <c:v>1912</c:v>
                </c:pt>
                <c:pt idx="14">
                  <c:v>1933</c:v>
                </c:pt>
              </c:numCache>
            </c:numRef>
          </c:val>
        </c:ser>
        <c:ser>
          <c:idx val="4"/>
          <c:order val="4"/>
          <c:tx>
            <c:strRef>
              <c:f>[工作簿1]Sheet1!$F$89</c:f>
              <c:strCache>
                <c:ptCount val="1"/>
                <c:pt idx="0">
                  <c:v>2022年9月</c:v>
                </c:pt>
              </c:strCache>
            </c:strRef>
          </c:tx>
          <c:spPr>
            <a:solidFill>
              <a:schemeClr val="accent5"/>
            </a:solidFill>
            <a:ln>
              <a:noFill/>
            </a:ln>
            <a:effectLst/>
          </c:spPr>
          <c:invertIfNegative val="0"/>
          <c:dLbls>
            <c:delete val="1"/>
          </c:dLbls>
          <c:cat>
            <c:strRef>
              <c:f>[工作簿1]Sheet1!$A$90:$A$105</c:f>
              <c:strCache>
                <c:ptCount val="16"/>
                <c:pt idx="0">
                  <c:v>大连理工大学</c:v>
                </c:pt>
                <c:pt idx="1">
                  <c:v>东北大学</c:v>
                </c:pt>
                <c:pt idx="2">
                  <c:v>大连海事大学</c:v>
                </c:pt>
                <c:pt idx="3">
                  <c:v>渤海大学</c:v>
                </c:pt>
                <c:pt idx="4">
                  <c:v>辽宁工业大学</c:v>
                </c:pt>
                <c:pt idx="5">
                  <c:v>东北财经大学</c:v>
                </c:pt>
                <c:pt idx="6">
                  <c:v>沈阳航空航天大学</c:v>
                </c:pt>
                <c:pt idx="7">
                  <c:v>沈阳建筑大学</c:v>
                </c:pt>
                <c:pt idx="8">
                  <c:v>辽宁石油化工大学</c:v>
                </c:pt>
                <c:pt idx="9">
                  <c:v>沈阳工业大学</c:v>
                </c:pt>
                <c:pt idx="10">
                  <c:v>大连工业大学</c:v>
                </c:pt>
                <c:pt idx="11">
                  <c:v>辽宁大学</c:v>
                </c:pt>
                <c:pt idx="12">
                  <c:v>辽宁科技大学</c:v>
                </c:pt>
                <c:pt idx="13">
                  <c:v>辽宁工程技术大学</c:v>
                </c:pt>
                <c:pt idx="14">
                  <c:v>大连交通大学</c:v>
                </c:pt>
                <c:pt idx="15">
                  <c:v>大连民族大学</c:v>
                </c:pt>
              </c:strCache>
            </c:strRef>
          </c:cat>
          <c:val>
            <c:numRef>
              <c:f>[工作簿1]Sheet1!$F$90:$F$105</c:f>
              <c:numCache>
                <c:formatCode>General</c:formatCode>
                <c:ptCount val="16"/>
                <c:pt idx="0">
                  <c:v>27</c:v>
                </c:pt>
                <c:pt idx="1">
                  <c:v>76</c:v>
                </c:pt>
                <c:pt idx="2">
                  <c:v>339</c:v>
                </c:pt>
                <c:pt idx="3">
                  <c:v>450</c:v>
                </c:pt>
                <c:pt idx="4">
                  <c:v>623</c:v>
                </c:pt>
                <c:pt idx="5">
                  <c:v>903</c:v>
                </c:pt>
                <c:pt idx="6">
                  <c:v>993</c:v>
                </c:pt>
                <c:pt idx="7">
                  <c:v>1386</c:v>
                </c:pt>
                <c:pt idx="8">
                  <c:v>1559</c:v>
                </c:pt>
                <c:pt idx="9">
                  <c:v>1605</c:v>
                </c:pt>
                <c:pt idx="10">
                  <c:v>1723</c:v>
                </c:pt>
                <c:pt idx="11">
                  <c:v>1736</c:v>
                </c:pt>
                <c:pt idx="12">
                  <c:v>1835</c:v>
                </c:pt>
                <c:pt idx="13">
                  <c:v>1876</c:v>
                </c:pt>
                <c:pt idx="14">
                  <c:v>1906</c:v>
                </c:pt>
              </c:numCache>
            </c:numRef>
          </c:val>
        </c:ser>
        <c:ser>
          <c:idx val="5"/>
          <c:order val="5"/>
          <c:tx>
            <c:strRef>
              <c:f>[工作簿1]Sheet1!$G$89</c:f>
              <c:strCache>
                <c:ptCount val="1"/>
                <c:pt idx="0">
                  <c:v>2022年11月</c:v>
                </c:pt>
              </c:strCache>
            </c:strRef>
          </c:tx>
          <c:spPr>
            <a:solidFill>
              <a:schemeClr val="accent6"/>
            </a:solidFill>
            <a:ln>
              <a:noFill/>
            </a:ln>
            <a:effectLst/>
          </c:spPr>
          <c:invertIfNegative val="0"/>
          <c:dLbls>
            <c:delete val="1"/>
          </c:dLbls>
          <c:cat>
            <c:strRef>
              <c:f>[工作簿1]Sheet1!$A$90:$A$105</c:f>
              <c:strCache>
                <c:ptCount val="16"/>
                <c:pt idx="0">
                  <c:v>大连理工大学</c:v>
                </c:pt>
                <c:pt idx="1">
                  <c:v>东北大学</c:v>
                </c:pt>
                <c:pt idx="2">
                  <c:v>大连海事大学</c:v>
                </c:pt>
                <c:pt idx="3">
                  <c:v>渤海大学</c:v>
                </c:pt>
                <c:pt idx="4">
                  <c:v>辽宁工业大学</c:v>
                </c:pt>
                <c:pt idx="5">
                  <c:v>东北财经大学</c:v>
                </c:pt>
                <c:pt idx="6">
                  <c:v>沈阳航空航天大学</c:v>
                </c:pt>
                <c:pt idx="7">
                  <c:v>沈阳建筑大学</c:v>
                </c:pt>
                <c:pt idx="8">
                  <c:v>辽宁石油化工大学</c:v>
                </c:pt>
                <c:pt idx="9">
                  <c:v>沈阳工业大学</c:v>
                </c:pt>
                <c:pt idx="10">
                  <c:v>大连工业大学</c:v>
                </c:pt>
                <c:pt idx="11">
                  <c:v>辽宁大学</c:v>
                </c:pt>
                <c:pt idx="12">
                  <c:v>辽宁科技大学</c:v>
                </c:pt>
                <c:pt idx="13">
                  <c:v>辽宁工程技术大学</c:v>
                </c:pt>
                <c:pt idx="14">
                  <c:v>大连交通大学</c:v>
                </c:pt>
                <c:pt idx="15">
                  <c:v>大连民族大学</c:v>
                </c:pt>
              </c:strCache>
            </c:strRef>
          </c:cat>
          <c:val>
            <c:numRef>
              <c:f>[工作簿1]Sheet1!$G$90:$G$105</c:f>
              <c:numCache>
                <c:formatCode>General</c:formatCode>
                <c:ptCount val="16"/>
                <c:pt idx="0">
                  <c:v>27</c:v>
                </c:pt>
                <c:pt idx="1">
                  <c:v>73</c:v>
                </c:pt>
                <c:pt idx="2">
                  <c:v>332</c:v>
                </c:pt>
                <c:pt idx="3">
                  <c:v>458</c:v>
                </c:pt>
                <c:pt idx="4">
                  <c:v>632</c:v>
                </c:pt>
                <c:pt idx="5">
                  <c:v>903</c:v>
                </c:pt>
                <c:pt idx="6">
                  <c:v>979</c:v>
                </c:pt>
                <c:pt idx="7">
                  <c:v>1361</c:v>
                </c:pt>
                <c:pt idx="8">
                  <c:v>1544</c:v>
                </c:pt>
                <c:pt idx="9">
                  <c:v>1564</c:v>
                </c:pt>
                <c:pt idx="10">
                  <c:v>1718</c:v>
                </c:pt>
                <c:pt idx="11">
                  <c:v>1741</c:v>
                </c:pt>
                <c:pt idx="12">
                  <c:v>1815</c:v>
                </c:pt>
                <c:pt idx="13">
                  <c:v>1832</c:v>
                </c:pt>
                <c:pt idx="14">
                  <c:v>1901</c:v>
                </c:pt>
                <c:pt idx="15">
                  <c:v>2031</c:v>
                </c:pt>
              </c:numCache>
            </c:numRef>
          </c:val>
        </c:ser>
        <c:dLbls>
          <c:showLegendKey val="0"/>
          <c:showVal val="0"/>
          <c:showCatName val="0"/>
          <c:showSerName val="0"/>
          <c:showPercent val="0"/>
          <c:showBubbleSize val="0"/>
        </c:dLbls>
        <c:gapWidth val="219"/>
        <c:overlap val="-27"/>
        <c:axId val="600042797"/>
        <c:axId val="338067095"/>
      </c:barChart>
      <c:catAx>
        <c:axId val="6000427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8067095"/>
        <c:crosses val="autoZero"/>
        <c:auto val="1"/>
        <c:lblAlgn val="ctr"/>
        <c:lblOffset val="100"/>
        <c:noMultiLvlLbl val="0"/>
      </c:catAx>
      <c:valAx>
        <c:axId val="338067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042797"/>
        <c:crosses val="autoZero"/>
        <c:crossBetween val="between"/>
      </c:valAx>
      <c:spPr>
        <a:noFill/>
        <a:ln>
          <a:noFill/>
        </a:ln>
        <a:effectLst/>
      </c:spPr>
    </c:plotArea>
    <c:legend>
      <c:legendPos val="t"/>
      <c:layout>
        <c:manualLayout>
          <c:xMode val="edge"/>
          <c:yMode val="edge"/>
          <c:x val="0.114488845305222"/>
          <c:y val="0.03225063349458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1835969516541"/>
          <c:y val="0.197252640419665"/>
          <c:w val="0.914703319039526"/>
          <c:h val="0.630482224568814"/>
        </c:manualLayout>
      </c:layout>
      <c:barChart>
        <c:barDir val="col"/>
        <c:grouping val="clustered"/>
        <c:varyColors val="0"/>
        <c:ser>
          <c:idx val="0"/>
          <c:order val="0"/>
          <c:tx>
            <c:strRef>
              <c:f>[工作簿1]Sheet1!$B$89</c:f>
              <c:strCache>
                <c:ptCount val="1"/>
                <c:pt idx="0">
                  <c:v>2022年1月</c:v>
                </c:pt>
              </c:strCache>
            </c:strRef>
          </c:tx>
          <c:spPr>
            <a:solidFill>
              <a:schemeClr val="accent1"/>
            </a:solidFill>
            <a:ln>
              <a:noFill/>
            </a:ln>
            <a:effectLst/>
          </c:spPr>
          <c:invertIfNegative val="0"/>
          <c:dLbls>
            <c:delete val="1"/>
          </c:dLbls>
          <c:cat>
            <c:strRef>
              <c:f>[工作簿1]Sheet1!$A$90:$A$93</c:f>
              <c:strCache>
                <c:ptCount val="4"/>
                <c:pt idx="0">
                  <c:v>大连理工大学</c:v>
                </c:pt>
                <c:pt idx="1">
                  <c:v>东北大学</c:v>
                </c:pt>
                <c:pt idx="2">
                  <c:v>沈阳工业大学</c:v>
                </c:pt>
                <c:pt idx="3">
                  <c:v>沈阳药科大学</c:v>
                </c:pt>
              </c:strCache>
            </c:strRef>
          </c:cat>
          <c:val>
            <c:numRef>
              <c:f>[工作簿1]Sheet1!$B$90:$B$93</c:f>
              <c:numCache>
                <c:formatCode>General</c:formatCode>
                <c:ptCount val="4"/>
                <c:pt idx="0">
                  <c:v>72</c:v>
                </c:pt>
                <c:pt idx="1">
                  <c:v>140</c:v>
                </c:pt>
                <c:pt idx="2">
                  <c:v>1098</c:v>
                </c:pt>
                <c:pt idx="3">
                  <c:v>1057</c:v>
                </c:pt>
              </c:numCache>
            </c:numRef>
          </c:val>
        </c:ser>
        <c:ser>
          <c:idx val="1"/>
          <c:order val="1"/>
          <c:tx>
            <c:strRef>
              <c:f>[工作簿1]Sheet1!$C$89</c:f>
              <c:strCache>
                <c:ptCount val="1"/>
                <c:pt idx="0">
                  <c:v>2022年3月</c:v>
                </c:pt>
              </c:strCache>
            </c:strRef>
          </c:tx>
          <c:spPr>
            <a:solidFill>
              <a:schemeClr val="accent2"/>
            </a:solidFill>
            <a:ln>
              <a:noFill/>
            </a:ln>
            <a:effectLst/>
          </c:spPr>
          <c:invertIfNegative val="0"/>
          <c:dLbls>
            <c:delete val="1"/>
          </c:dLbls>
          <c:cat>
            <c:strRef>
              <c:f>[工作簿1]Sheet1!$A$90:$A$93</c:f>
              <c:strCache>
                <c:ptCount val="4"/>
                <c:pt idx="0">
                  <c:v>大连理工大学</c:v>
                </c:pt>
                <c:pt idx="1">
                  <c:v>东北大学</c:v>
                </c:pt>
                <c:pt idx="2">
                  <c:v>沈阳工业大学</c:v>
                </c:pt>
                <c:pt idx="3">
                  <c:v>沈阳药科大学</c:v>
                </c:pt>
              </c:strCache>
            </c:strRef>
          </c:cat>
          <c:val>
            <c:numRef>
              <c:f>[工作簿1]Sheet1!$C$90:$C$93</c:f>
              <c:numCache>
                <c:formatCode>General</c:formatCode>
                <c:ptCount val="4"/>
                <c:pt idx="0">
                  <c:v>72</c:v>
                </c:pt>
                <c:pt idx="1">
                  <c:v>136</c:v>
                </c:pt>
                <c:pt idx="2">
                  <c:v>1087</c:v>
                </c:pt>
                <c:pt idx="3">
                  <c:v>1058</c:v>
                </c:pt>
              </c:numCache>
            </c:numRef>
          </c:val>
        </c:ser>
        <c:ser>
          <c:idx val="2"/>
          <c:order val="2"/>
          <c:tx>
            <c:strRef>
              <c:f>[工作簿1]Sheet1!$D$89</c:f>
              <c:strCache>
                <c:ptCount val="1"/>
                <c:pt idx="0">
                  <c:v>2022年5月</c:v>
                </c:pt>
              </c:strCache>
            </c:strRef>
          </c:tx>
          <c:spPr>
            <a:solidFill>
              <a:schemeClr val="accent3"/>
            </a:solidFill>
            <a:ln>
              <a:noFill/>
            </a:ln>
            <a:effectLst/>
          </c:spPr>
          <c:invertIfNegative val="0"/>
          <c:dLbls>
            <c:delete val="1"/>
          </c:dLbls>
          <c:cat>
            <c:strRef>
              <c:f>[工作簿1]Sheet1!$A$90:$A$93</c:f>
              <c:strCache>
                <c:ptCount val="4"/>
                <c:pt idx="0">
                  <c:v>大连理工大学</c:v>
                </c:pt>
                <c:pt idx="1">
                  <c:v>东北大学</c:v>
                </c:pt>
                <c:pt idx="2">
                  <c:v>沈阳工业大学</c:v>
                </c:pt>
                <c:pt idx="3">
                  <c:v>沈阳药科大学</c:v>
                </c:pt>
              </c:strCache>
            </c:strRef>
          </c:cat>
          <c:val>
            <c:numRef>
              <c:f>[工作簿1]Sheet1!$D$90:$D$93</c:f>
              <c:numCache>
                <c:formatCode>General</c:formatCode>
                <c:ptCount val="4"/>
                <c:pt idx="0">
                  <c:v>72</c:v>
                </c:pt>
                <c:pt idx="1">
                  <c:v>133</c:v>
                </c:pt>
                <c:pt idx="2">
                  <c:v>1035</c:v>
                </c:pt>
                <c:pt idx="3">
                  <c:v>1016</c:v>
                </c:pt>
              </c:numCache>
            </c:numRef>
          </c:val>
        </c:ser>
        <c:ser>
          <c:idx val="3"/>
          <c:order val="3"/>
          <c:tx>
            <c:strRef>
              <c:f>[工作簿1]Sheet1!$E$89</c:f>
              <c:strCache>
                <c:ptCount val="1"/>
                <c:pt idx="0">
                  <c:v>2022年7月</c:v>
                </c:pt>
              </c:strCache>
            </c:strRef>
          </c:tx>
          <c:spPr>
            <a:solidFill>
              <a:schemeClr val="accent4"/>
            </a:solidFill>
            <a:ln>
              <a:noFill/>
            </a:ln>
            <a:effectLst/>
          </c:spPr>
          <c:invertIfNegative val="0"/>
          <c:dLbls>
            <c:delete val="1"/>
          </c:dLbls>
          <c:cat>
            <c:strRef>
              <c:f>[工作簿1]Sheet1!$A$90:$A$93</c:f>
              <c:strCache>
                <c:ptCount val="4"/>
                <c:pt idx="0">
                  <c:v>大连理工大学</c:v>
                </c:pt>
                <c:pt idx="1">
                  <c:v>东北大学</c:v>
                </c:pt>
                <c:pt idx="2">
                  <c:v>沈阳工业大学</c:v>
                </c:pt>
                <c:pt idx="3">
                  <c:v>沈阳药科大学</c:v>
                </c:pt>
              </c:strCache>
            </c:strRef>
          </c:cat>
          <c:val>
            <c:numRef>
              <c:f>[工作簿1]Sheet1!$E$90:$E$93</c:f>
              <c:numCache>
                <c:formatCode>General</c:formatCode>
                <c:ptCount val="4"/>
                <c:pt idx="0">
                  <c:v>70</c:v>
                </c:pt>
                <c:pt idx="1">
                  <c:v>129</c:v>
                </c:pt>
                <c:pt idx="2">
                  <c:v>1028</c:v>
                </c:pt>
                <c:pt idx="3">
                  <c:v>1024</c:v>
                </c:pt>
              </c:numCache>
            </c:numRef>
          </c:val>
        </c:ser>
        <c:ser>
          <c:idx val="4"/>
          <c:order val="4"/>
          <c:tx>
            <c:strRef>
              <c:f>[工作簿1]Sheet1!$F$89</c:f>
              <c:strCache>
                <c:ptCount val="1"/>
                <c:pt idx="0">
                  <c:v>2022年9月</c:v>
                </c:pt>
              </c:strCache>
            </c:strRef>
          </c:tx>
          <c:spPr>
            <a:solidFill>
              <a:schemeClr val="accent5"/>
            </a:solidFill>
            <a:ln>
              <a:noFill/>
            </a:ln>
            <a:effectLst/>
          </c:spPr>
          <c:invertIfNegative val="0"/>
          <c:dLbls>
            <c:delete val="1"/>
          </c:dLbls>
          <c:cat>
            <c:strRef>
              <c:f>[工作簿1]Sheet1!$A$90:$A$93</c:f>
              <c:strCache>
                <c:ptCount val="4"/>
                <c:pt idx="0">
                  <c:v>大连理工大学</c:v>
                </c:pt>
                <c:pt idx="1">
                  <c:v>东北大学</c:v>
                </c:pt>
                <c:pt idx="2">
                  <c:v>沈阳工业大学</c:v>
                </c:pt>
                <c:pt idx="3">
                  <c:v>沈阳药科大学</c:v>
                </c:pt>
              </c:strCache>
            </c:strRef>
          </c:cat>
          <c:val>
            <c:numRef>
              <c:f>[工作簿1]Sheet1!$F$90:$F$93</c:f>
              <c:numCache>
                <c:formatCode>General</c:formatCode>
                <c:ptCount val="4"/>
                <c:pt idx="0">
                  <c:v>71</c:v>
                </c:pt>
                <c:pt idx="1">
                  <c:v>127</c:v>
                </c:pt>
                <c:pt idx="2">
                  <c:v>1012</c:v>
                </c:pt>
                <c:pt idx="3">
                  <c:v>1020</c:v>
                </c:pt>
              </c:numCache>
            </c:numRef>
          </c:val>
        </c:ser>
        <c:ser>
          <c:idx val="5"/>
          <c:order val="5"/>
          <c:tx>
            <c:strRef>
              <c:f>[工作簿1]Sheet1!$G$89</c:f>
              <c:strCache>
                <c:ptCount val="1"/>
                <c:pt idx="0">
                  <c:v>2022年11月</c:v>
                </c:pt>
              </c:strCache>
            </c:strRef>
          </c:tx>
          <c:spPr>
            <a:solidFill>
              <a:schemeClr val="accent6"/>
            </a:solidFill>
            <a:ln>
              <a:noFill/>
            </a:ln>
            <a:effectLst/>
          </c:spPr>
          <c:invertIfNegative val="0"/>
          <c:dLbls>
            <c:delete val="1"/>
          </c:dLbls>
          <c:cat>
            <c:strRef>
              <c:f>[工作簿1]Sheet1!$A$90:$A$93</c:f>
              <c:strCache>
                <c:ptCount val="4"/>
                <c:pt idx="0">
                  <c:v>大连理工大学</c:v>
                </c:pt>
                <c:pt idx="1">
                  <c:v>东北大学</c:v>
                </c:pt>
                <c:pt idx="2">
                  <c:v>沈阳工业大学</c:v>
                </c:pt>
                <c:pt idx="3">
                  <c:v>沈阳药科大学</c:v>
                </c:pt>
              </c:strCache>
            </c:strRef>
          </c:cat>
          <c:val>
            <c:numRef>
              <c:f>[工作簿1]Sheet1!$G$90:$G$93</c:f>
              <c:numCache>
                <c:formatCode>General</c:formatCode>
                <c:ptCount val="4"/>
                <c:pt idx="0">
                  <c:v>70</c:v>
                </c:pt>
                <c:pt idx="1">
                  <c:v>122</c:v>
                </c:pt>
                <c:pt idx="2">
                  <c:v>999</c:v>
                </c:pt>
                <c:pt idx="3">
                  <c:v>1020</c:v>
                </c:pt>
              </c:numCache>
            </c:numRef>
          </c:val>
        </c:ser>
        <c:dLbls>
          <c:showLegendKey val="0"/>
          <c:showVal val="0"/>
          <c:showCatName val="0"/>
          <c:showSerName val="0"/>
          <c:showPercent val="0"/>
          <c:showBubbleSize val="0"/>
        </c:dLbls>
        <c:gapWidth val="219"/>
        <c:overlap val="-27"/>
        <c:axId val="600042797"/>
        <c:axId val="338067095"/>
      </c:barChart>
      <c:catAx>
        <c:axId val="6000427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8067095"/>
        <c:crosses val="autoZero"/>
        <c:auto val="1"/>
        <c:lblAlgn val="ctr"/>
        <c:lblOffset val="100"/>
        <c:noMultiLvlLbl val="0"/>
      </c:catAx>
      <c:valAx>
        <c:axId val="338067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042797"/>
        <c:crosses val="autoZero"/>
        <c:crossBetween val="between"/>
      </c:valAx>
      <c:spPr>
        <a:noFill/>
        <a:ln>
          <a:noFill/>
        </a:ln>
        <a:effectLst/>
      </c:spPr>
    </c:plotArea>
    <c:legend>
      <c:legendPos val="t"/>
      <c:layout>
        <c:manualLayout>
          <c:xMode val="edge"/>
          <c:yMode val="edge"/>
          <c:x val="0.130615973981581"/>
          <c:y val="0.07292782491938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425652667423383"/>
          <c:y val="0.124623331898407"/>
          <c:w val="0.991486946651532"/>
          <c:h val="0.868919500645717"/>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dLbl>
              <c:idx val="3"/>
              <c:layout>
                <c:manualLayout>
                  <c:x val="0.163422746076116"/>
                  <c:y val="0.01850719752581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98043898555669"/>
                  <c:y val="0.06067677946324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767656090071648"/>
                  <c:y val="-0.0073901205756515"/>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31155058756091"/>
                      <c:h val="0.110836885797622"/>
                    </c:manualLayout>
                  </c15:layout>
                </c:ext>
              </c:extLst>
            </c:dLbl>
            <c:dLbl>
              <c:idx val="6"/>
              <c:layout>
                <c:manualLayout>
                  <c:x val="-0.0725577163652906"/>
                  <c:y val="-0.090042784908595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34737747205503"/>
                      <c:h val="0.0951312542068656"/>
                    </c:manualLayout>
                  </c15:layout>
                </c:ext>
              </c:extLst>
            </c:dLbl>
            <c:dLbl>
              <c:idx val="7"/>
              <c:layout>
                <c:manualLayout>
                  <c:x val="0.334208705663025"/>
                  <c:y val="-0.0782294831552855"/>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417024935511608"/>
                      <c:h val="0.115548575274849"/>
                    </c:manualLayout>
                  </c15:layout>
                </c:ext>
              </c:extLst>
            </c:dLbl>
            <c:dLbl>
              <c:idx val="8"/>
              <c:layout>
                <c:manualLayout>
                  <c:x val="0.0156253621192265"/>
                  <c:y val="-0.064320918841844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197543500511771"/>
                  <c:y val="0.034033450019447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24562912009172"/>
                      <c:h val="0.13574153017724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[0.表.xlsx]Sheet1!$A$127:$B$136</c:f>
              <c:multiLvlStrCache>
                <c:ptCount val="10"/>
                <c:lvl>
                  <c:pt idx="0">
                    <c:v>28篇</c:v>
                  </c:pt>
                  <c:pt idx="1">
                    <c:v>20篇</c:v>
                  </c:pt>
                  <c:pt idx="2">
                    <c:v>18篇</c:v>
                  </c:pt>
                  <c:pt idx="3">
                    <c:v>19篇</c:v>
                  </c:pt>
                  <c:pt idx="4">
                    <c:v>4篇</c:v>
                  </c:pt>
                  <c:pt idx="5">
                    <c:v>3篇</c:v>
                  </c:pt>
                  <c:pt idx="6">
                    <c:v>2篇</c:v>
                  </c:pt>
                  <c:pt idx="7">
                    <c:v>1篇</c:v>
                  </c:pt>
                  <c:pt idx="8">
                    <c:v>1篇</c:v>
                  </c:pt>
                  <c:pt idx="9">
                    <c:v>1篇</c:v>
                  </c:pt>
                </c:lvl>
                <c:lvl>
                  <c:pt idx="0">
                    <c:v>工程学</c:v>
                  </c:pt>
                  <c:pt idx="1">
                    <c:v>物理学</c:v>
                  </c:pt>
                  <c:pt idx="2">
                    <c:v>材料科学</c:v>
                  </c:pt>
                  <c:pt idx="3">
                    <c:v>化学</c:v>
                  </c:pt>
                  <c:pt idx="4">
                    <c:v>环境学/生态学</c:v>
                  </c:pt>
                  <c:pt idx="5">
                    <c:v>计算机科学</c:v>
                  </c:pt>
                  <c:pt idx="6">
                    <c:v>数学</c:v>
                  </c:pt>
                  <c:pt idx="7">
                    <c:v>生物与生物化学</c:v>
                  </c:pt>
                  <c:pt idx="8">
                    <c:v>地球科学</c:v>
                  </c:pt>
                  <c:pt idx="9">
                    <c:v>神经科学与行为学</c:v>
                  </c:pt>
                </c:lvl>
              </c:multiLvlStrCache>
            </c:multiLvlStrRef>
          </c:cat>
          <c:val>
            <c:numRef>
              <c:f>[0.表.xlsx]Sheet1!$C$127:$C$136</c:f>
              <c:numCache>
                <c:formatCode>0.0%</c:formatCode>
                <c:ptCount val="10"/>
                <c:pt idx="0">
                  <c:v>0.289</c:v>
                </c:pt>
                <c:pt idx="1">
                  <c:v>0.206</c:v>
                </c:pt>
                <c:pt idx="2">
                  <c:v>0.186</c:v>
                </c:pt>
                <c:pt idx="3">
                  <c:v>0.196</c:v>
                </c:pt>
                <c:pt idx="4">
                  <c:v>0.041</c:v>
                </c:pt>
                <c:pt idx="5">
                  <c:v>0.031</c:v>
                </c:pt>
                <c:pt idx="6">
                  <c:v>0.021</c:v>
                </c:pt>
                <c:pt idx="7">
                  <c:v>0.01</c:v>
                </c:pt>
                <c:pt idx="8">
                  <c:v>0.01</c:v>
                </c:pt>
                <c:pt idx="9">
                  <c:v>0.01</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37018028289198"/>
          <c:y val="0.134315612441767"/>
          <c:w val="0.972138463394042"/>
          <c:h val="0.856847331402565"/>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dLbl>
              <c:idx val="0"/>
              <c:layout/>
              <c:dLblPos val="bestFit"/>
              <c:showLegendKey val="0"/>
              <c:showVal val="1"/>
              <c:showCatName val="1"/>
              <c:showSerName val="0"/>
              <c:showPercent val="0"/>
              <c:showBubbleSize val="0"/>
              <c:extLst>
                <c:ext xmlns:c15="http://schemas.microsoft.com/office/drawing/2012/chart" uri="{CE6537A1-D6FC-4f65-9D91-7224C49458BB}">
                  <c15:layout>
                    <c:manualLayout>
                      <c:w val="0.247781475318913"/>
                      <c:h val="0.161934805467928"/>
                    </c:manualLayout>
                  </c15:layout>
                </c:ext>
              </c:extLst>
            </c:dLbl>
            <c:dLbl>
              <c:idx val="1"/>
              <c:layout>
                <c:manualLayout>
                  <c:x val="0.0351724918719213"/>
                  <c:y val="-0.281466426713308"/>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82750970604548"/>
                      <c:h val="0.128496319663512"/>
                    </c:manualLayout>
                  </c15:layout>
                </c:ext>
              </c:extLst>
            </c:dLbl>
            <c:dLbl>
              <c:idx val="2"/>
              <c:layout>
                <c:manualLayout>
                  <c:x val="0.0488999042303392"/>
                  <c:y val="-0.211981790420316"/>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42825607064018"/>
                      <c:h val="0.20314253647587"/>
                    </c:manualLayout>
                  </c15:layout>
                </c:ext>
              </c:extLst>
            </c:dLbl>
            <c:dLbl>
              <c:idx val="3"/>
              <c:layout>
                <c:manualLayout>
                  <c:x val="-0.0272389196766211"/>
                  <c:y val="0.081021205610771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55434359174133"/>
                      <c:h val="0.167003367003367"/>
                    </c:manualLayout>
                  </c15:layout>
                </c:ext>
              </c:extLst>
            </c:dLbl>
            <c:dLbl>
              <c:idx val="4"/>
              <c:layout>
                <c:manualLayout>
                  <c:x val="0"/>
                  <c:y val="0.0714041012205178"/>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49315068493151"/>
                      <c:h val="0.148359486447932"/>
                    </c:manualLayout>
                  </c15:layout>
                </c:ext>
              </c:extLst>
            </c:dLbl>
            <c:dLbl>
              <c:idx val="5"/>
              <c:layout>
                <c:manualLayout>
                  <c:x val="-0.0534887119946785"/>
                  <c:y val="0.036127827384059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7008180755746"/>
                      <c:h val="0.110213243546577"/>
                    </c:manualLayout>
                  </c15:layout>
                </c:ext>
              </c:extLst>
            </c:dLbl>
            <c:dLbl>
              <c:idx val="6"/>
              <c:layout>
                <c:manualLayout>
                  <c:x val="-0.157687419639834"/>
                  <c:y val="-0.0114518241722425"/>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14244903259317"/>
                      <c:h val="0.105948372615039"/>
                    </c:manualLayout>
                  </c15:layout>
                </c:ext>
              </c:extLst>
            </c:dLbl>
            <c:dLbl>
              <c:idx val="7"/>
              <c:layout>
                <c:manualLayout>
                  <c:x val="-0.0327481041645718"/>
                  <c:y val="-0.04129099563970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管理学院/学报编辑部</a:t>
                    </a:r>
                  </a:p>
                  <a:p>
                    <a:pPr defTabSz="914400">
                      <a:defRPr lang="zh-CN" sz="900" b="0" i="0" u="none" strike="noStrike" kern="1200" baseline="0">
                        <a:solidFill>
                          <a:schemeClr val="tx1">
                            <a:lumMod val="75000"/>
                            <a:lumOff val="25000"/>
                          </a:schemeClr>
                        </a:solidFill>
                        <a:latin typeface="+mn-lt"/>
                        <a:ea typeface="+mn-ea"/>
                        <a:cs typeface="+mn-cs"/>
                      </a:defRPr>
                    </a:pPr>
                    <a:r>
                      <a:t> 1篇, 1.0%</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94229087729525"/>
                      <c:h val="0.156205420827389"/>
                    </c:manualLayout>
                  </c15:layout>
                </c:ext>
              </c:extLst>
            </c:dLbl>
            <c:dLbl>
              <c:idx val="8"/>
              <c:layout>
                <c:manualLayout>
                  <c:x val="0.307588087243718"/>
                  <c:y val="-0.077526450200656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81375692218012"/>
                      <c:h val="0.111507370423205"/>
                    </c:manualLayout>
                  </c15:layout>
                </c:ext>
              </c:extLst>
            </c:dLbl>
            <c:dLbl>
              <c:idx val="9"/>
              <c:layout>
                <c:manualLayout>
                  <c:x val="0.215711258823328"/>
                  <c:y val="0.0538986972104096"/>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413290585835034"/>
                      <c:h val="0.14289110794103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[0.表.xlsx]Sheet1!$A$139:$B$148</c:f>
              <c:multiLvlStrCache>
                <c:ptCount val="10"/>
                <c:lvl>
                  <c:pt idx="0">
                    <c:v>49篇</c:v>
                  </c:pt>
                  <c:pt idx="1">
                    <c:v>26篇</c:v>
                  </c:pt>
                  <c:pt idx="2">
                    <c:v>19篇</c:v>
                  </c:pt>
                  <c:pt idx="3">
                    <c:v>9篇</c:v>
                  </c:pt>
                  <c:pt idx="4">
                    <c:v>7篇</c:v>
                  </c:pt>
                  <c:pt idx="5">
                    <c:v>3篇</c:v>
                  </c:pt>
                  <c:pt idx="6">
                    <c:v>3篇</c:v>
                  </c:pt>
                  <c:pt idx="7">
                    <c:v>1篇</c:v>
                  </c:pt>
                  <c:pt idx="8">
                    <c:v>1篇</c:v>
                  </c:pt>
                  <c:pt idx="9">
                    <c:v>1篇</c:v>
                  </c:pt>
                </c:lvl>
                <c:lvl>
                  <c:pt idx="0">
                    <c:v>材料科学与工程学院</c:v>
                  </c:pt>
                  <c:pt idx="1">
                    <c:v>理学院</c:v>
                  </c:pt>
                  <c:pt idx="2">
                    <c:v>环境与化学工程学院</c:v>
                  </c:pt>
                  <c:pt idx="3">
                    <c:v>人工智能</c:v>
                  </c:pt>
                  <c:pt idx="4">
                    <c:v>电气工程学院</c:v>
                  </c:pt>
                  <c:pt idx="5">
                    <c:v>建筑与土木工程学院</c:v>
                  </c:pt>
                  <c:pt idx="6">
                    <c:v>石油化工学院</c:v>
                  </c:pt>
                  <c:pt idx="7">
                    <c:v>管理科学与工程学院/学报编辑部</c:v>
                  </c:pt>
                  <c:pt idx="8">
                    <c:v>机械工程学院</c:v>
                  </c:pt>
                  <c:pt idx="9">
                    <c:v>化工装备学院</c:v>
                  </c:pt>
                </c:lvl>
              </c:multiLvlStrCache>
            </c:multiLvlStrRef>
          </c:cat>
          <c:val>
            <c:numRef>
              <c:f>[0.表.xlsx]Sheet1!$C$139:$C$148</c:f>
              <c:numCache>
                <c:formatCode>0.0%</c:formatCode>
                <c:ptCount val="10"/>
                <c:pt idx="0">
                  <c:v>0.505</c:v>
                </c:pt>
                <c:pt idx="1">
                  <c:v>0.268</c:v>
                </c:pt>
                <c:pt idx="2">
                  <c:v>0.196</c:v>
                </c:pt>
                <c:pt idx="3">
                  <c:v>0.093</c:v>
                </c:pt>
                <c:pt idx="4">
                  <c:v>0.072</c:v>
                </c:pt>
                <c:pt idx="5">
                  <c:v>0.031</c:v>
                </c:pt>
                <c:pt idx="6">
                  <c:v>0.031</c:v>
                </c:pt>
                <c:pt idx="7">
                  <c:v>0.01</c:v>
                </c:pt>
                <c:pt idx="8">
                  <c:v>0.01</c:v>
                </c:pt>
                <c:pt idx="9">
                  <c:v>0.01</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737095306202"/>
          <c:y val="0.0790786887893377"/>
          <c:w val="0.852432995055946"/>
          <c:h val="0.587133757961783"/>
        </c:manualLayout>
      </c:layout>
      <c:lineChart>
        <c:grouping val="standard"/>
        <c:varyColors val="0"/>
        <c:ser>
          <c:idx val="0"/>
          <c:order val="0"/>
          <c:tx>
            <c:strRef>
              <c:f>[工作簿1]Sheet1!$B$9</c:f>
              <c:strCache>
                <c:ptCount val="1"/>
                <c:pt idx="0">
                  <c:v>ESI排名</c:v>
                </c:pt>
              </c:strCache>
            </c:strRef>
          </c:tx>
          <c:spPr>
            <a:ln w="38100" cap="flat" cmpd="sng">
              <a:solidFill>
                <a:schemeClr val="bg1">
                  <a:lumMod val="75000"/>
                </a:schemeClr>
              </a:solidFill>
              <a:prstDash val="solid"/>
              <a:round/>
            </a:ln>
            <a:effectLst/>
          </c:spPr>
          <c:marker>
            <c:symbol val="circle"/>
            <c:size val="7"/>
            <c:spPr>
              <a:solidFill>
                <a:schemeClr val="bg1">
                  <a:lumMod val="75000"/>
                </a:schemeClr>
              </a:solidFill>
              <a:ln w="31750">
                <a:solidFill>
                  <a:schemeClr val="bg1"/>
                </a:solidFill>
              </a:ln>
              <a:effectLst/>
            </c:spPr>
          </c:marker>
          <c:dLbls>
            <c:delete val="1"/>
          </c:dLbls>
          <c:cat>
            <c:strRef>
              <c:f>[工作簿1]Sheet1!$A$10:$A$15</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[工作簿1]Sheet1!$B$10:$B$15</c:f>
              <c:numCache>
                <c:formatCode>General</c:formatCode>
                <c:ptCount val="6"/>
                <c:pt idx="0">
                  <c:v>1841</c:v>
                </c:pt>
                <c:pt idx="1">
                  <c:v>1796</c:v>
                </c:pt>
                <c:pt idx="2">
                  <c:v>1672</c:v>
                </c:pt>
                <c:pt idx="3">
                  <c:v>1647</c:v>
                </c:pt>
                <c:pt idx="4">
                  <c:v>1605</c:v>
                </c:pt>
                <c:pt idx="5">
                  <c:v>1564</c:v>
                </c:pt>
              </c:numCache>
            </c:numRef>
          </c:val>
          <c:smooth val="1"/>
        </c:ser>
        <c:dLbls>
          <c:showLegendKey val="0"/>
          <c:showVal val="0"/>
          <c:showCatName val="0"/>
          <c:showSerName val="0"/>
          <c:showPercent val="0"/>
          <c:showBubbleSize val="0"/>
        </c:dLbls>
        <c:marker val="1"/>
        <c:smooth val="1"/>
        <c:axId val="713761319"/>
        <c:axId val="112041989"/>
      </c:lineChart>
      <c:lineChart>
        <c:grouping val="standard"/>
        <c:varyColors val="0"/>
        <c:ser>
          <c:idx val="1"/>
          <c:order val="1"/>
          <c:tx>
            <c:strRef>
              <c:f>[工作簿1]Sheet1!$C$9</c:f>
              <c:strCache>
                <c:ptCount val="1"/>
                <c:pt idx="0">
                  <c:v>全球排名百分位</c:v>
                </c:pt>
              </c:strCache>
            </c:strRef>
          </c:tx>
          <c:spPr>
            <a:ln w="38100" cap="rnd">
              <a:solidFill>
                <a:srgbClr val="FD536D"/>
              </a:solidFill>
              <a:round/>
            </a:ln>
            <a:effectLst/>
          </c:spPr>
          <c:marker>
            <c:symbol val="circle"/>
            <c:size val="7"/>
            <c:spPr>
              <a:solidFill>
                <a:srgbClr val="FD536D">
                  <a:alpha val="85000"/>
                </a:srgbClr>
              </a:solidFill>
              <a:ln w="31750">
                <a:solidFill>
                  <a:schemeClr val="bg1"/>
                </a:solidFill>
              </a:ln>
              <a:effectLst/>
            </c:spPr>
          </c:marker>
          <c:dLbls>
            <c:delete val="1"/>
          </c:dLbls>
          <c:cat>
            <c:strRef>
              <c:f>[工作簿1]Sheet1!$A$10:$A$15</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[工作簿1]Sheet1!$C$10:$C$15</c:f>
              <c:numCache>
                <c:formatCode>General</c:formatCode>
                <c:ptCount val="6"/>
                <c:pt idx="0">
                  <c:v>96.9</c:v>
                </c:pt>
                <c:pt idx="1">
                  <c:v>92</c:v>
                </c:pt>
                <c:pt idx="2">
                  <c:v>86.7</c:v>
                </c:pt>
                <c:pt idx="3">
                  <c:v>83.3</c:v>
                </c:pt>
                <c:pt idx="4">
                  <c:v>79.1</c:v>
                </c:pt>
                <c:pt idx="5">
                  <c:v>75.3</c:v>
                </c:pt>
              </c:numCache>
            </c:numRef>
          </c:val>
          <c:smooth val="1"/>
        </c:ser>
        <c:dLbls>
          <c:showLegendKey val="0"/>
          <c:showVal val="0"/>
          <c:showCatName val="0"/>
          <c:showSerName val="0"/>
          <c:showPercent val="0"/>
          <c:showBubbleSize val="0"/>
        </c:dLbls>
        <c:marker val="1"/>
        <c:smooth val="1"/>
        <c:axId val="970620783"/>
        <c:axId val="994749061"/>
      </c:lineChart>
      <c:catAx>
        <c:axId val="713761319"/>
        <c:scaling>
          <c:orientation val="minMax"/>
        </c:scaling>
        <c:delete val="0"/>
        <c:axPos val="t"/>
        <c:majorGridlines>
          <c:spPr>
            <a:ln w="3175" cap="flat" cmpd="sng" algn="ctr">
              <a:solidFill>
                <a:schemeClr val="bg1">
                  <a:lumMod val="85000"/>
                </a:schemeClr>
              </a:solidFill>
              <a:prstDash val="sysDash"/>
              <a:round/>
            </a:ln>
            <a:effectLst/>
          </c:spPr>
        </c:majorGridlines>
        <c:numFmt formatCode="General" sourceLinked="1"/>
        <c:majorTickMark val="out"/>
        <c:minorTickMark val="none"/>
        <c:tickLblPos val="nextTo"/>
        <c:spPr>
          <a:noFill/>
          <a:ln w="317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7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crossAx val="112041989"/>
        <c:crosses val="autoZero"/>
        <c:auto val="1"/>
        <c:lblAlgn val="ctr"/>
        <c:lblOffset val="100"/>
        <c:noMultiLvlLbl val="0"/>
      </c:catAx>
      <c:valAx>
        <c:axId val="112041989"/>
        <c:scaling>
          <c:orientation val="maxMin"/>
        </c:scaling>
        <c:delete val="0"/>
        <c:axPos val="l"/>
        <c:majorGridlines>
          <c:spPr>
            <a:ln w="3175" cap="flat" cmpd="sng" algn="ctr">
              <a:solidFill>
                <a:schemeClr val="bg1">
                  <a:lumMod val="85000"/>
                </a:schemeClr>
              </a:solidFill>
              <a:prstDash val="sysDash"/>
              <a:round/>
            </a:ln>
            <a:effectLst/>
          </c:spPr>
        </c:majorGridlines>
        <c:numFmt formatCode="General" sourceLinked="1"/>
        <c:majorTickMark val="out"/>
        <c:minorTickMark val="none"/>
        <c:tickLblPos val="nextTo"/>
        <c:spPr>
          <a:noFill/>
          <a:ln w="3175">
            <a:solidFill>
              <a:schemeClr val="bg1">
                <a:lumMod val="85000"/>
              </a:schemeClr>
            </a:solidFill>
          </a:ln>
          <a:effectLst/>
        </c:spPr>
        <c:txPr>
          <a:bodyPr rot="-60000000" spcFirstLastPara="0" vertOverflow="ellipsis" vert="horz" wrap="square" anchor="ctr" anchorCtr="1" forceAA="0"/>
          <a:lstStyle/>
          <a:p>
            <a:pPr>
              <a:defRPr lang="zh-CN" sz="800" b="0" i="0" u="none" strike="noStrike" kern="1200" baseline="0">
                <a:solidFill>
                  <a:schemeClr val="bg1">
                    <a:lumMod val="7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crossAx val="713761319"/>
        <c:crosses val="autoZero"/>
        <c:crossBetween val="between"/>
      </c:valAx>
      <c:catAx>
        <c:axId val="970620783"/>
        <c:scaling>
          <c:orientation val="minMax"/>
        </c:scaling>
        <c:delete val="1"/>
        <c:axPos val="t"/>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4749061"/>
        <c:crosses val="autoZero"/>
        <c:auto val="1"/>
        <c:lblAlgn val="ctr"/>
        <c:lblOffset val="100"/>
        <c:noMultiLvlLbl val="0"/>
      </c:catAx>
      <c:valAx>
        <c:axId val="994749061"/>
        <c:scaling>
          <c:orientation val="maxMin"/>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620783"/>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248004120525"/>
          <c:y val="0.107751754037854"/>
          <c:w val="0.852432995055946"/>
          <c:h val="0.587133757961783"/>
        </c:manualLayout>
      </c:layout>
      <c:lineChart>
        <c:grouping val="standard"/>
        <c:varyColors val="0"/>
        <c:ser>
          <c:idx val="0"/>
          <c:order val="0"/>
          <c:tx>
            <c:strRef>
              <c:f>[工作簿1]Sheet1!$B$18</c:f>
              <c:strCache>
                <c:ptCount val="1"/>
                <c:pt idx="0">
                  <c:v>ESI排名</c:v>
                </c:pt>
              </c:strCache>
            </c:strRef>
          </c:tx>
          <c:spPr>
            <a:ln w="38100" cap="flat" cmpd="sng">
              <a:solidFill>
                <a:schemeClr val="bg1">
                  <a:lumMod val="75000"/>
                </a:schemeClr>
              </a:solidFill>
              <a:prstDash val="solid"/>
              <a:round/>
            </a:ln>
            <a:effectLst/>
          </c:spPr>
          <c:marker>
            <c:symbol val="circle"/>
            <c:size val="7"/>
            <c:spPr>
              <a:solidFill>
                <a:schemeClr val="bg1">
                  <a:lumMod val="75000"/>
                </a:schemeClr>
              </a:solidFill>
              <a:ln w="31750">
                <a:solidFill>
                  <a:schemeClr val="bg1"/>
                </a:solidFill>
              </a:ln>
              <a:effectLst/>
            </c:spPr>
          </c:marker>
          <c:dLbls>
            <c:delete val="1"/>
          </c:dLbls>
          <c:cat>
            <c:strRef>
              <c:f>[工作簿1]Sheet1!$A$19:$A$24</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[工作簿1]Sheet1!$B$19:$B$24</c:f>
              <c:numCache>
                <c:formatCode>General</c:formatCode>
                <c:ptCount val="6"/>
                <c:pt idx="0">
                  <c:v>1098</c:v>
                </c:pt>
                <c:pt idx="1">
                  <c:v>1087</c:v>
                </c:pt>
                <c:pt idx="2">
                  <c:v>1035</c:v>
                </c:pt>
                <c:pt idx="3">
                  <c:v>1028</c:v>
                </c:pt>
                <c:pt idx="4">
                  <c:v>1012</c:v>
                </c:pt>
                <c:pt idx="5">
                  <c:v>999</c:v>
                </c:pt>
              </c:numCache>
            </c:numRef>
          </c:val>
          <c:smooth val="1"/>
        </c:ser>
        <c:dLbls>
          <c:showLegendKey val="0"/>
          <c:showVal val="0"/>
          <c:showCatName val="0"/>
          <c:showSerName val="0"/>
          <c:showPercent val="0"/>
          <c:showBubbleSize val="0"/>
        </c:dLbls>
        <c:marker val="1"/>
        <c:smooth val="1"/>
        <c:axId val="911169836"/>
        <c:axId val="536183949"/>
      </c:lineChart>
      <c:lineChart>
        <c:grouping val="standard"/>
        <c:varyColors val="0"/>
        <c:ser>
          <c:idx val="1"/>
          <c:order val="1"/>
          <c:tx>
            <c:strRef>
              <c:f>[工作簿1]Sheet1!$C$18</c:f>
              <c:strCache>
                <c:ptCount val="1"/>
                <c:pt idx="0">
                  <c:v>全球排名百分位</c:v>
                </c:pt>
              </c:strCache>
            </c:strRef>
          </c:tx>
          <c:spPr>
            <a:ln w="38100" cap="rnd">
              <a:solidFill>
                <a:srgbClr val="FD536D"/>
              </a:solidFill>
              <a:round/>
            </a:ln>
            <a:effectLst/>
          </c:spPr>
          <c:marker>
            <c:symbol val="circle"/>
            <c:size val="7"/>
            <c:spPr>
              <a:solidFill>
                <a:srgbClr val="FD536D">
                  <a:alpha val="85000"/>
                </a:srgbClr>
              </a:solidFill>
              <a:ln w="31750">
                <a:solidFill>
                  <a:schemeClr val="bg1"/>
                </a:solidFill>
              </a:ln>
              <a:effectLst/>
            </c:spPr>
          </c:marker>
          <c:dLbls>
            <c:delete val="1"/>
          </c:dLbls>
          <c:cat>
            <c:strRef>
              <c:f>[工作簿1]Sheet1!$A$19:$A$24</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[工作簿1]Sheet1!$C$19:$C$24</c:f>
              <c:numCache>
                <c:formatCode>General</c:formatCode>
                <c:ptCount val="6"/>
                <c:pt idx="0">
                  <c:v>99.4</c:v>
                </c:pt>
                <c:pt idx="1">
                  <c:v>96</c:v>
                </c:pt>
                <c:pt idx="2">
                  <c:v>92.6</c:v>
                </c:pt>
                <c:pt idx="3">
                  <c:v>90.1</c:v>
                </c:pt>
                <c:pt idx="4">
                  <c:v>86.4</c:v>
                </c:pt>
                <c:pt idx="5">
                  <c:v>83.5</c:v>
                </c:pt>
              </c:numCache>
            </c:numRef>
          </c:val>
          <c:smooth val="1"/>
        </c:ser>
        <c:dLbls>
          <c:showLegendKey val="0"/>
          <c:showVal val="0"/>
          <c:showCatName val="0"/>
          <c:showSerName val="0"/>
          <c:showPercent val="0"/>
          <c:showBubbleSize val="0"/>
        </c:dLbls>
        <c:marker val="1"/>
        <c:smooth val="1"/>
        <c:axId val="879798400"/>
        <c:axId val="700295083"/>
      </c:lineChart>
      <c:catAx>
        <c:axId val="911169836"/>
        <c:scaling>
          <c:orientation val="minMax"/>
        </c:scaling>
        <c:delete val="0"/>
        <c:axPos val="t"/>
        <c:majorGridlines>
          <c:spPr>
            <a:ln w="3175" cap="flat" cmpd="sng" algn="ctr">
              <a:solidFill>
                <a:schemeClr val="bg1">
                  <a:lumMod val="85000"/>
                </a:schemeClr>
              </a:solidFill>
              <a:prstDash val="sysDash"/>
              <a:round/>
            </a:ln>
            <a:effectLst/>
          </c:spPr>
        </c:majorGridlines>
        <c:numFmt formatCode="General" sourceLinked="1"/>
        <c:majorTickMark val="none"/>
        <c:minorTickMark val="none"/>
        <c:tickLblPos val="nextTo"/>
        <c:spPr>
          <a:noFill/>
          <a:ln w="317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7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crossAx val="536183949"/>
        <c:crosses val="autoZero"/>
        <c:auto val="1"/>
        <c:lblAlgn val="ctr"/>
        <c:lblOffset val="100"/>
        <c:noMultiLvlLbl val="0"/>
      </c:catAx>
      <c:valAx>
        <c:axId val="536183949"/>
        <c:scaling>
          <c:orientation val="maxMin"/>
        </c:scaling>
        <c:delete val="0"/>
        <c:axPos val="l"/>
        <c:majorGridlines>
          <c:spPr>
            <a:ln w="3175" cap="flat" cmpd="sng" algn="ctr">
              <a:solidFill>
                <a:schemeClr val="bg1">
                  <a:lumMod val="85000"/>
                </a:schemeClr>
              </a:solidFill>
              <a:prstDash val="sysDash"/>
              <a:round/>
            </a:ln>
            <a:effectLst/>
          </c:spPr>
        </c:majorGridlines>
        <c:numFmt formatCode="General" sourceLinked="1"/>
        <c:majorTickMark val="none"/>
        <c:minorTickMark val="none"/>
        <c:tickLblPos val="nextTo"/>
        <c:spPr>
          <a:noFill/>
          <a:ln w="3175">
            <a:solidFill>
              <a:schemeClr val="bg1">
                <a:lumMod val="85000"/>
              </a:schemeClr>
            </a:solidFill>
          </a:ln>
          <a:effectLst/>
        </c:spPr>
        <c:txPr>
          <a:bodyPr rot="-60000000" spcFirstLastPara="0" vertOverflow="ellipsis" vert="horz" wrap="square" anchor="ctr" anchorCtr="1" forceAA="0"/>
          <a:lstStyle/>
          <a:p>
            <a:pPr>
              <a:defRPr lang="zh-CN" sz="800" b="0" i="0" u="none" strike="noStrike" kern="1200" baseline="0">
                <a:solidFill>
                  <a:schemeClr val="bg1">
                    <a:lumMod val="7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crossAx val="911169836"/>
        <c:crosses val="autoZero"/>
        <c:crossBetween val="between"/>
      </c:valAx>
      <c:catAx>
        <c:axId val="879798400"/>
        <c:scaling>
          <c:orientation val="minMax"/>
        </c:scaling>
        <c:delete val="1"/>
        <c:axPos val="t"/>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295083"/>
        <c:crosses val="autoZero"/>
        <c:auto val="1"/>
        <c:lblAlgn val="ctr"/>
        <c:lblOffset val="100"/>
        <c:noMultiLvlLbl val="0"/>
      </c:catAx>
      <c:valAx>
        <c:axId val="700295083"/>
        <c:scaling>
          <c:orientation val="maxMin"/>
          <c:max val="100"/>
          <c:min val="0"/>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798400"/>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313333333333"/>
          <c:y val="0.0986995753715504"/>
          <c:w val="0.852432995055946"/>
          <c:h val="0.587133757961783"/>
        </c:manualLayout>
      </c:layout>
      <c:lineChart>
        <c:grouping val="standard"/>
        <c:varyColors val="0"/>
        <c:ser>
          <c:idx val="0"/>
          <c:order val="0"/>
          <c:tx>
            <c:strRef>
              <c:f>[工作簿1]Sheet1!$B$27</c:f>
              <c:strCache>
                <c:ptCount val="1"/>
                <c:pt idx="0">
                  <c:v>WOS论文数</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delete val="1"/>
          </c:dLbls>
          <c:cat>
            <c:strRef>
              <c:f>[工作簿1]Sheet1!$A$28:$A$33</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[工作簿1]Sheet1!$B$28:$B$33</c:f>
              <c:numCache>
                <c:formatCode>General</c:formatCode>
                <c:ptCount val="6"/>
                <c:pt idx="0">
                  <c:v>706</c:v>
                </c:pt>
                <c:pt idx="1">
                  <c:v>739</c:v>
                </c:pt>
                <c:pt idx="2">
                  <c:v>793</c:v>
                </c:pt>
                <c:pt idx="3">
                  <c:v>838</c:v>
                </c:pt>
                <c:pt idx="4">
                  <c:v>893</c:v>
                </c:pt>
                <c:pt idx="5">
                  <c:v>949</c:v>
                </c:pt>
              </c:numCache>
            </c:numRef>
          </c:val>
          <c:smooth val="1"/>
        </c:ser>
        <c:ser>
          <c:idx val="1"/>
          <c:order val="1"/>
          <c:tx>
            <c:strRef>
              <c:f>[工作簿1]Sheet1!$C$27</c:f>
              <c:strCache>
                <c:ptCount val="1"/>
                <c:pt idx="0">
                  <c:v>被引频次</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delete val="1"/>
          </c:dLbls>
          <c:cat>
            <c:strRef>
              <c:f>[工作簿1]Sheet1!$A$28:$A$33</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[工作簿1]Sheet1!$C$28:$C$33</c:f>
              <c:numCache>
                <c:formatCode>General</c:formatCode>
                <c:ptCount val="6"/>
                <c:pt idx="0">
                  <c:v>3357</c:v>
                </c:pt>
                <c:pt idx="1">
                  <c:v>3732</c:v>
                </c:pt>
                <c:pt idx="2">
                  <c:v>4054</c:v>
                </c:pt>
                <c:pt idx="3">
                  <c:v>4400</c:v>
                </c:pt>
                <c:pt idx="4">
                  <c:v>4861</c:v>
                </c:pt>
                <c:pt idx="5">
                  <c:v>5283</c:v>
                </c:pt>
              </c:numCache>
            </c:numRef>
          </c:val>
          <c:smooth val="1"/>
        </c:ser>
        <c:dLbls>
          <c:showLegendKey val="0"/>
          <c:showVal val="0"/>
          <c:showCatName val="0"/>
          <c:showSerName val="0"/>
          <c:showPercent val="0"/>
          <c:showBubbleSize val="0"/>
        </c:dLbls>
        <c:marker val="1"/>
        <c:smooth val="1"/>
        <c:axId val="824444410"/>
        <c:axId val="462380292"/>
      </c:lineChart>
      <c:lineChart>
        <c:grouping val="standard"/>
        <c:varyColors val="0"/>
        <c:ser>
          <c:idx val="2"/>
          <c:order val="2"/>
          <c:tx>
            <c:strRef>
              <c:f>[工作簿1]Sheet1!$D$27</c:f>
              <c:strCache>
                <c:ptCount val="1"/>
                <c:pt idx="0">
                  <c:v>篇均被引频次</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delete val="1"/>
          </c:dLbls>
          <c:cat>
            <c:strRef>
              <c:f>[工作簿1]Sheet1!$A$28:$A$33</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[工作簿1]Sheet1!$D$28:$D$33</c:f>
              <c:numCache>
                <c:formatCode>General</c:formatCode>
                <c:ptCount val="6"/>
                <c:pt idx="0">
                  <c:v>4.75</c:v>
                </c:pt>
                <c:pt idx="1">
                  <c:v>5.05</c:v>
                </c:pt>
                <c:pt idx="2">
                  <c:v>5.11</c:v>
                </c:pt>
                <c:pt idx="3">
                  <c:v>5.25</c:v>
                </c:pt>
                <c:pt idx="4">
                  <c:v>5.44</c:v>
                </c:pt>
                <c:pt idx="5">
                  <c:v>5.57</c:v>
                </c:pt>
              </c:numCache>
            </c:numRef>
          </c:val>
          <c:smooth val="1"/>
        </c:ser>
        <c:dLbls>
          <c:showLegendKey val="0"/>
          <c:showVal val="0"/>
          <c:showCatName val="0"/>
          <c:showSerName val="0"/>
          <c:showPercent val="0"/>
          <c:showBubbleSize val="0"/>
        </c:dLbls>
        <c:marker val="1"/>
        <c:smooth val="1"/>
        <c:axId val="490799494"/>
        <c:axId val="159666847"/>
      </c:lineChart>
      <c:catAx>
        <c:axId val="8244444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380292"/>
        <c:crosses val="autoZero"/>
        <c:auto val="1"/>
        <c:lblAlgn val="ctr"/>
        <c:lblOffset val="100"/>
        <c:noMultiLvlLbl val="0"/>
      </c:catAx>
      <c:valAx>
        <c:axId val="4623802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444410"/>
        <c:crosses val="autoZero"/>
        <c:crossBetween val="between"/>
      </c:valAx>
      <c:catAx>
        <c:axId val="49079949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666847"/>
        <c:crosses val="autoZero"/>
        <c:auto val="1"/>
        <c:lblAlgn val="ctr"/>
        <c:lblOffset val="100"/>
        <c:noMultiLvlLbl val="0"/>
      </c:catAx>
      <c:valAx>
        <c:axId val="159666847"/>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99494"/>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313333333333"/>
          <c:y val="0.0986995753715504"/>
          <c:w val="0.852432995055946"/>
          <c:h val="0.587133757961783"/>
        </c:manualLayout>
      </c:layout>
      <c:lineChart>
        <c:grouping val="standard"/>
        <c:varyColors val="0"/>
        <c:ser>
          <c:idx val="0"/>
          <c:order val="0"/>
          <c:tx>
            <c:strRef>
              <c:f>[工作簿1]Sheet1!$B$27</c:f>
              <c:strCache>
                <c:ptCount val="1"/>
                <c:pt idx="0">
                  <c:v>WOS论文数</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delete val="1"/>
          </c:dLbls>
          <c:cat>
            <c:strRef>
              <c:f>[工作簿1]Sheet1!$A$28:$A$33</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[工作簿1]Sheet1!$B$28:$B$33</c:f>
              <c:numCache>
                <c:formatCode>General</c:formatCode>
                <c:ptCount val="6"/>
                <c:pt idx="0">
                  <c:v>933</c:v>
                </c:pt>
                <c:pt idx="1">
                  <c:v>956</c:v>
                </c:pt>
                <c:pt idx="2">
                  <c:v>973</c:v>
                </c:pt>
                <c:pt idx="3">
                  <c:v>1022</c:v>
                </c:pt>
                <c:pt idx="4">
                  <c:v>1060</c:v>
                </c:pt>
                <c:pt idx="5">
                  <c:v>1112</c:v>
                </c:pt>
              </c:numCache>
            </c:numRef>
          </c:val>
          <c:smooth val="1"/>
        </c:ser>
        <c:ser>
          <c:idx val="1"/>
          <c:order val="1"/>
          <c:tx>
            <c:strRef>
              <c:f>[工作簿1]Sheet1!$C$27</c:f>
              <c:strCache>
                <c:ptCount val="1"/>
                <c:pt idx="0">
                  <c:v>被引频次</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delete val="1"/>
          </c:dLbls>
          <c:cat>
            <c:strRef>
              <c:f>[工作簿1]Sheet1!$A$28:$A$33</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[工作簿1]Sheet1!$C$28:$C$33</c:f>
              <c:numCache>
                <c:formatCode>General</c:formatCode>
                <c:ptCount val="6"/>
                <c:pt idx="0">
                  <c:v>7870</c:v>
                </c:pt>
                <c:pt idx="1">
                  <c:v>8386</c:v>
                </c:pt>
                <c:pt idx="2">
                  <c:v>8682</c:v>
                </c:pt>
                <c:pt idx="3">
                  <c:v>9223</c:v>
                </c:pt>
                <c:pt idx="4">
                  <c:v>9878</c:v>
                </c:pt>
                <c:pt idx="5">
                  <c:v>10456</c:v>
                </c:pt>
              </c:numCache>
            </c:numRef>
          </c:val>
          <c:smooth val="1"/>
        </c:ser>
        <c:dLbls>
          <c:showLegendKey val="0"/>
          <c:showVal val="0"/>
          <c:showCatName val="0"/>
          <c:showSerName val="0"/>
          <c:showPercent val="0"/>
          <c:showBubbleSize val="0"/>
        </c:dLbls>
        <c:marker val="1"/>
        <c:smooth val="1"/>
        <c:axId val="824444410"/>
        <c:axId val="462380292"/>
      </c:lineChart>
      <c:lineChart>
        <c:grouping val="standard"/>
        <c:varyColors val="0"/>
        <c:ser>
          <c:idx val="2"/>
          <c:order val="2"/>
          <c:tx>
            <c:strRef>
              <c:f>[工作簿1]Sheet1!$D$27</c:f>
              <c:strCache>
                <c:ptCount val="1"/>
                <c:pt idx="0">
                  <c:v>篇均被引频次</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s>
            <c:delete val="1"/>
          </c:dLbls>
          <c:cat>
            <c:strRef>
              <c:f>[工作簿1]Sheet1!$A$28:$A$33</c:f>
              <c:strCache>
                <c:ptCount val="6"/>
                <c:pt idx="0" c:formatCode="@">
                  <c:v>2022年1月</c:v>
                </c:pt>
                <c:pt idx="1" c:formatCode="@">
                  <c:v>2022年3月</c:v>
                </c:pt>
                <c:pt idx="2" c:formatCode="@">
                  <c:v>2022年5月</c:v>
                </c:pt>
                <c:pt idx="3" c:formatCode="@">
                  <c:v>2022年7月</c:v>
                </c:pt>
                <c:pt idx="4" c:formatCode="@">
                  <c:v>2022年9月</c:v>
                </c:pt>
                <c:pt idx="5" c:formatCode="@">
                  <c:v>2022年11月</c:v>
                </c:pt>
              </c:strCache>
            </c:strRef>
          </c:cat>
          <c:val>
            <c:numRef>
              <c:f>[工作簿1]Sheet1!$D$28:$D$33</c:f>
              <c:numCache>
                <c:formatCode>General</c:formatCode>
                <c:ptCount val="6"/>
                <c:pt idx="0">
                  <c:v>8.44</c:v>
                </c:pt>
                <c:pt idx="1">
                  <c:v>8.77</c:v>
                </c:pt>
                <c:pt idx="2">
                  <c:v>8.92</c:v>
                </c:pt>
                <c:pt idx="3">
                  <c:v>9.02</c:v>
                </c:pt>
                <c:pt idx="4">
                  <c:v>9.32</c:v>
                </c:pt>
                <c:pt idx="5">
                  <c:v>9.4</c:v>
                </c:pt>
              </c:numCache>
            </c:numRef>
          </c:val>
          <c:smooth val="1"/>
        </c:ser>
        <c:dLbls>
          <c:showLegendKey val="0"/>
          <c:showVal val="0"/>
          <c:showCatName val="0"/>
          <c:showSerName val="0"/>
          <c:showPercent val="0"/>
          <c:showBubbleSize val="0"/>
        </c:dLbls>
        <c:marker val="1"/>
        <c:smooth val="1"/>
        <c:axId val="490799494"/>
        <c:axId val="159666847"/>
      </c:lineChart>
      <c:catAx>
        <c:axId val="8244444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380292"/>
        <c:crosses val="autoZero"/>
        <c:auto val="1"/>
        <c:lblAlgn val="ctr"/>
        <c:lblOffset val="100"/>
        <c:noMultiLvlLbl val="0"/>
      </c:catAx>
      <c:valAx>
        <c:axId val="4623802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444410"/>
        <c:crosses val="autoZero"/>
        <c:crossBetween val="between"/>
      </c:valAx>
      <c:catAx>
        <c:axId val="49079949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666847"/>
        <c:crosses val="autoZero"/>
        <c:auto val="1"/>
        <c:lblAlgn val="ctr"/>
        <c:lblOffset val="100"/>
        <c:noMultiLvlLbl val="0"/>
      </c:catAx>
      <c:valAx>
        <c:axId val="159666847"/>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99494"/>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607925359052"/>
          <c:y val="0.163870374626523"/>
          <c:w val="0.717032183667051"/>
          <c:h val="0.667984371408872"/>
        </c:manualLayout>
      </c:layout>
      <c:barChart>
        <c:barDir val="bar"/>
        <c:grouping val="clustered"/>
        <c:varyColors val="0"/>
        <c:ser>
          <c:idx val="0"/>
          <c:order val="0"/>
          <c:spPr>
            <a:solidFill>
              <a:srgbClr val="FF0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[工作簿1]Sheet1!$A$35:$A$41</c:f>
              <c:strCache>
                <c:ptCount val="7"/>
                <c:pt idx="0">
                  <c:v>生物与生物化学</c:v>
                </c:pt>
                <c:pt idx="1">
                  <c:v>神经科学与行为学</c:v>
                </c:pt>
                <c:pt idx="2">
                  <c:v>环境学/生态学</c:v>
                </c:pt>
                <c:pt idx="3">
                  <c:v>物理学</c:v>
                </c:pt>
                <c:pt idx="4">
                  <c:v>材料科学</c:v>
                </c:pt>
                <c:pt idx="5">
                  <c:v>化学</c:v>
                </c:pt>
                <c:pt idx="6">
                  <c:v>工程学</c:v>
                </c:pt>
              </c:strCache>
            </c:strRef>
          </c:cat>
          <c:val>
            <c:numRef>
              <c:f>[工作簿1]Sheet1!$B$35:$B$41</c:f>
              <c:numCache>
                <c:formatCode>General</c:formatCode>
                <c:ptCount val="7"/>
                <c:pt idx="0">
                  <c:v>1</c:v>
                </c:pt>
                <c:pt idx="1">
                  <c:v>1</c:v>
                </c:pt>
                <c:pt idx="2">
                  <c:v>2</c:v>
                </c:pt>
                <c:pt idx="3">
                  <c:v>5</c:v>
                </c:pt>
                <c:pt idx="4">
                  <c:v>7</c:v>
                </c:pt>
                <c:pt idx="5">
                  <c:v>8</c:v>
                </c:pt>
                <c:pt idx="6">
                  <c:v>9</c:v>
                </c:pt>
              </c:numCache>
            </c:numRef>
          </c:val>
        </c:ser>
        <c:dLbls>
          <c:showLegendKey val="0"/>
          <c:showVal val="1"/>
          <c:showCatName val="0"/>
          <c:showSerName val="0"/>
          <c:showPercent val="0"/>
          <c:showBubbleSize val="0"/>
        </c:dLbls>
        <c:gapWidth val="115"/>
        <c:overlap val="-20"/>
        <c:axId val="515149137"/>
        <c:axId val="757268195"/>
      </c:barChart>
      <c:catAx>
        <c:axId val="515149137"/>
        <c:scaling>
          <c:orientation val="minMax"/>
        </c:scaling>
        <c:delete val="0"/>
        <c:axPos val="l"/>
        <c:numFmt formatCode="General" sourceLinked="0"/>
        <c:majorTickMark val="none"/>
        <c:minorTickMark val="none"/>
        <c:tickLblPos val="low"/>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268195"/>
        <c:crosses val="autoZero"/>
        <c:auto val="1"/>
        <c:lblAlgn val="ctr"/>
        <c:lblOffset val="1"/>
        <c:noMultiLvlLbl val="0"/>
      </c:catAx>
      <c:valAx>
        <c:axId val="7572681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14913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112424329778034"/>
          <c:y val="0.0211981566820276"/>
          <c:w val="0.978668204093399"/>
          <c:h val="0.960138248847926"/>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dLbl>
              <c:idx val="0"/>
              <c:layout>
                <c:manualLayout>
                  <c:x val="-0.0796398891966759"/>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2015年, 1篇</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498614958448753"/>
                  <c:y val="-0.0030624263839811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2017年, 1篇</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2019年, 5篇</a:t>
                    </a:r>
                  </a:p>
                </c:rich>
              </c:tx>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73225835021773"/>
                  <c:y val="-0.2073594357327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 5篇</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657894381789896"/>
                  <c:y val="-0.3043782591510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2021年, 9篇</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2022年, 12篇</a:t>
                    </a:r>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[工作簿1]Sheet1!$A$44:$A$49</c:f>
              <c:strCache>
                <c:ptCount val="6"/>
                <c:pt idx="0" c:formatCode="@">
                  <c:v>2015年</c:v>
                </c:pt>
                <c:pt idx="1" c:formatCode="@">
                  <c:v>2017年</c:v>
                </c:pt>
                <c:pt idx="2" c:formatCode="@">
                  <c:v>2019年</c:v>
                </c:pt>
                <c:pt idx="3" c:formatCode="@">
                  <c:v>2020年</c:v>
                </c:pt>
                <c:pt idx="4" c:formatCode="@">
                  <c:v>2021年</c:v>
                </c:pt>
                <c:pt idx="5" c:formatCode="@">
                  <c:v>2022年</c:v>
                </c:pt>
              </c:strCache>
            </c:strRef>
          </c:cat>
          <c:val>
            <c:numRef>
              <c:f>[工作簿1]Sheet1!$B$44:$B$49</c:f>
              <c:numCache>
                <c:formatCode>General</c:formatCode>
                <c:ptCount val="6"/>
                <c:pt idx="0">
                  <c:v>1</c:v>
                </c:pt>
                <c:pt idx="1">
                  <c:v>1</c:v>
                </c:pt>
                <c:pt idx="2">
                  <c:v>5</c:v>
                </c:pt>
                <c:pt idx="3">
                  <c:v>5</c:v>
                </c:pt>
                <c:pt idx="4">
                  <c:v>9</c:v>
                </c:pt>
                <c:pt idx="5">
                  <c:v>12</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129057489245209"/>
          <c:y val="0.107583115427718"/>
          <c:w val="0.980315473862599"/>
          <c:h val="0.874112812850205"/>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Lbls>
            <c:dLbl>
              <c:idx val="0"/>
              <c:layout>
                <c:manualLayout>
                  <c:x val="-0.18239444546133"/>
                  <c:y val="-0.24395426854600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99548981370797"/>
                  <c:y val="-0.22531301965241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8633774495958"/>
                  <c:y val="0.044501133786848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508919084318551"/>
                  <c:y val="0.013303579435540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440876810717024"/>
                  <c:y val="-0.0503141934739998"/>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2055794550906"/>
                      <c:h val="0.12271199103474"/>
                    </c:manualLayout>
                  </c15:layout>
                </c:ext>
              </c:extLst>
            </c:dLbl>
            <c:dLbl>
              <c:idx val="5"/>
              <c:layout>
                <c:manualLayout>
                  <c:x val="0.048254347738369"/>
                  <c:y val="-0.0866602290633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电气工程学院</a:t>
                    </a:r>
                  </a:p>
                  <a:p>
                    <a:pPr defTabSz="914400">
                      <a:defRPr lang="zh-CN" sz="900" b="0" i="0" u="none" strike="noStrike" kern="1200" baseline="0">
                        <a:solidFill>
                          <a:schemeClr val="tx1">
                            <a:lumMod val="75000"/>
                            <a:lumOff val="25000"/>
                          </a:schemeClr>
                        </a:solidFill>
                        <a:latin typeface="+mn-lt"/>
                        <a:ea typeface="+mn-ea"/>
                        <a:cs typeface="+mn-cs"/>
                      </a:defRPr>
                    </a:pPr>
                    <a:r>
                      <a:t> 1篇, 3.3%</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195541650371529"/>
                      <c:h val="0.11524094135226"/>
                    </c:manualLayout>
                  </c15:layout>
                </c:ext>
              </c:extLst>
            </c:dLbl>
            <c:dLbl>
              <c:idx val="6"/>
              <c:layout>
                <c:manualLayout>
                  <c:x val="0.217449682314317"/>
                  <c:y val="-0.040824080160208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管理学院/学报编辑部 </a:t>
                    </a:r>
                  </a:p>
                  <a:p>
                    <a:pPr defTabSz="914400">
                      <a:defRPr lang="zh-CN" sz="900" b="0" i="0" u="none" strike="noStrike" kern="1200" baseline="0">
                        <a:solidFill>
                          <a:schemeClr val="tx1">
                            <a:lumMod val="75000"/>
                            <a:lumOff val="25000"/>
                          </a:schemeClr>
                        </a:solidFill>
                        <a:latin typeface="+mn-lt"/>
                        <a:ea typeface="+mn-ea"/>
                        <a:cs typeface="+mn-cs"/>
                      </a:defRPr>
                    </a:pPr>
                    <a:r>
                      <a:t>1篇, 3.3%</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65545561204537"/>
                      <c:h val="0.14400448262980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[工作簿1]Sheet1!$A$52:$B$58</c:f>
              <c:multiLvlStrCache>
                <c:ptCount val="7"/>
                <c:lvl>
                  <c:pt idx="0">
                    <c:v>20篇</c:v>
                  </c:pt>
                  <c:pt idx="1">
                    <c:v>6篇</c:v>
                  </c:pt>
                  <c:pt idx="2">
                    <c:v>4篇</c:v>
                  </c:pt>
                  <c:pt idx="3">
                    <c:v>2篇</c:v>
                  </c:pt>
                  <c:pt idx="4">
                    <c:v>1篇</c:v>
                  </c:pt>
                  <c:pt idx="5">
                    <c:v>1篇</c:v>
                  </c:pt>
                  <c:pt idx="6">
                    <c:v>1篇</c:v>
                  </c:pt>
                </c:lvl>
                <c:lvl>
                  <c:pt idx="0">
                    <c:v>材料科学与工程学院</c:v>
                  </c:pt>
                  <c:pt idx="1">
                    <c:v>理学院</c:v>
                  </c:pt>
                  <c:pt idx="2">
                    <c:v>环境与化学工程学院</c:v>
                  </c:pt>
                  <c:pt idx="3">
                    <c:v>石油化工学院</c:v>
                  </c:pt>
                  <c:pt idx="4">
                    <c:v>信息科学与工程学院</c:v>
                  </c:pt>
                  <c:pt idx="5">
                    <c:v>电气工程学院</c:v>
                  </c:pt>
                  <c:pt idx="6">
                    <c:v>管理科学与工程学院/学报编辑部</c:v>
                  </c:pt>
                </c:lvl>
              </c:multiLvlStrCache>
            </c:multiLvlStrRef>
          </c:cat>
          <c:val>
            <c:numRef>
              <c:f>[工作簿1]Sheet1!$C$52:$C$58</c:f>
              <c:numCache>
                <c:formatCode>0.0%</c:formatCode>
                <c:ptCount val="7"/>
                <c:pt idx="0">
                  <c:v>0.667</c:v>
                </c:pt>
                <c:pt idx="1">
                  <c:v>0.2</c:v>
                </c:pt>
                <c:pt idx="2">
                  <c:v>0.133</c:v>
                </c:pt>
                <c:pt idx="3">
                  <c:v>0.067</c:v>
                </c:pt>
                <c:pt idx="4">
                  <c:v>0.033</c:v>
                </c:pt>
                <c:pt idx="5">
                  <c:v>0.033</c:v>
                </c:pt>
                <c:pt idx="6">
                  <c:v>0.033</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289877699714"/>
          <c:y val="0.199698110645046"/>
          <c:w val="0.852432995055946"/>
          <c:h val="0.587133757961783"/>
        </c:manualLayout>
      </c:layout>
      <c:lineChart>
        <c:grouping val="standard"/>
        <c:varyColors val="0"/>
        <c:ser>
          <c:idx val="0"/>
          <c:order val="0"/>
          <c:tx>
            <c:strRef>
              <c:f>[0.表.xlsx]Sheet1!$A$123</c:f>
              <c:strCache>
                <c:ptCount val="1"/>
                <c:pt idx="0">
                  <c:v>化学</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[0.表.xlsx]Sheet1!$B$122:$M$122</c:f>
              <c:strCache>
                <c:ptCount val="12"/>
                <c:pt idx="0" c:formatCode="@">
                  <c:v>2021年1月</c:v>
                </c:pt>
                <c:pt idx="1" c:formatCode="@">
                  <c:v>2021年3月</c:v>
                </c:pt>
                <c:pt idx="2" c:formatCode="@">
                  <c:v>2021年5月</c:v>
                </c:pt>
                <c:pt idx="3" c:formatCode="@">
                  <c:v>2021年7月</c:v>
                </c:pt>
                <c:pt idx="4" c:formatCode="@">
                  <c:v>2021年9月</c:v>
                </c:pt>
                <c:pt idx="5" c:formatCode="@">
                  <c:v>2021年11月</c:v>
                </c:pt>
                <c:pt idx="6" c:formatCode="@">
                  <c:v>2022年1月</c:v>
                </c:pt>
                <c:pt idx="7" c:formatCode="@">
                  <c:v>2022年3月</c:v>
                </c:pt>
                <c:pt idx="8" c:formatCode="@">
                  <c:v>2022年5月</c:v>
                </c:pt>
                <c:pt idx="9" c:formatCode="@">
                  <c:v>2022年7月</c:v>
                </c:pt>
                <c:pt idx="10" c:formatCode="@">
                  <c:v>2022年9月</c:v>
                </c:pt>
                <c:pt idx="11" c:formatCode="@">
                  <c:v>2022年11月</c:v>
                </c:pt>
              </c:strCache>
            </c:strRef>
          </c:cat>
          <c:val>
            <c:numRef>
              <c:f>[0.表.xlsx]Sheet1!$B$123:$M$123</c:f>
              <c:numCache>
                <c:formatCode>0.0%</c:formatCode>
                <c:ptCount val="12"/>
                <c:pt idx="0">
                  <c:v>0.332</c:v>
                </c:pt>
                <c:pt idx="1">
                  <c:v>0.343</c:v>
                </c:pt>
                <c:pt idx="2">
                  <c:v>0.373</c:v>
                </c:pt>
                <c:pt idx="3">
                  <c:v>0.396</c:v>
                </c:pt>
                <c:pt idx="4">
                  <c:v>0.424</c:v>
                </c:pt>
                <c:pt idx="5">
                  <c:v>0.454</c:v>
                </c:pt>
                <c:pt idx="6">
                  <c:v>0.477</c:v>
                </c:pt>
                <c:pt idx="7">
                  <c:v>0.493</c:v>
                </c:pt>
                <c:pt idx="8">
                  <c:v>0.535</c:v>
                </c:pt>
                <c:pt idx="9">
                  <c:v>0.563</c:v>
                </c:pt>
                <c:pt idx="10">
                  <c:v>0.61</c:v>
                </c:pt>
                <c:pt idx="11">
                  <c:v>0.649</c:v>
                </c:pt>
              </c:numCache>
            </c:numRef>
          </c:val>
          <c:smooth val="1"/>
        </c:ser>
        <c:ser>
          <c:idx val="1"/>
          <c:order val="1"/>
          <c:tx>
            <c:strRef>
              <c:f>[0.表.xlsx]Sheet1!$A$124</c:f>
              <c:strCache>
                <c:ptCount val="1"/>
                <c:pt idx="0">
                  <c:v>物理学</c:v>
                </c:pt>
              </c:strCache>
            </c:strRef>
          </c:tx>
          <c:spPr>
            <a:ln w="28575" cap="rnd">
              <a:solidFill>
                <a:schemeClr val="accent2"/>
              </a:solidFill>
              <a:round/>
            </a:ln>
            <a:effectLst/>
          </c:spPr>
          <c:marker>
            <c:symbol val="circle"/>
            <c:size val="7"/>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[0.表.xlsx]Sheet1!$B$122:$M$122</c:f>
              <c:strCache>
                <c:ptCount val="12"/>
                <c:pt idx="0" c:formatCode="@">
                  <c:v>2021年1月</c:v>
                </c:pt>
                <c:pt idx="1" c:formatCode="@">
                  <c:v>2021年3月</c:v>
                </c:pt>
                <c:pt idx="2" c:formatCode="@">
                  <c:v>2021年5月</c:v>
                </c:pt>
                <c:pt idx="3" c:formatCode="@">
                  <c:v>2021年7月</c:v>
                </c:pt>
                <c:pt idx="4" c:formatCode="@">
                  <c:v>2021年9月</c:v>
                </c:pt>
                <c:pt idx="5" c:formatCode="@">
                  <c:v>2021年11月</c:v>
                </c:pt>
                <c:pt idx="6" c:formatCode="@">
                  <c:v>2022年1月</c:v>
                </c:pt>
                <c:pt idx="7" c:formatCode="@">
                  <c:v>2022年3月</c:v>
                </c:pt>
                <c:pt idx="8" c:formatCode="@">
                  <c:v>2022年5月</c:v>
                </c:pt>
                <c:pt idx="9" c:formatCode="@">
                  <c:v>2022年7月</c:v>
                </c:pt>
                <c:pt idx="10" c:formatCode="@">
                  <c:v>2022年9月</c:v>
                </c:pt>
                <c:pt idx="11" c:formatCode="@">
                  <c:v>2022年11月</c:v>
                </c:pt>
              </c:strCache>
            </c:strRef>
          </c:cat>
          <c:val>
            <c:numRef>
              <c:f>[0.表.xlsx]Sheet1!$B$124:$M$124</c:f>
              <c:numCache>
                <c:formatCode>0.0%</c:formatCode>
                <c:ptCount val="12"/>
                <c:pt idx="0">
                  <c:v>0.109</c:v>
                </c:pt>
                <c:pt idx="1">
                  <c:v>0.113</c:v>
                </c:pt>
                <c:pt idx="2">
                  <c:v>0.107</c:v>
                </c:pt>
                <c:pt idx="3">
                  <c:v>0.116</c:v>
                </c:pt>
                <c:pt idx="4">
                  <c:v>0.12</c:v>
                </c:pt>
                <c:pt idx="5">
                  <c:v>0.126</c:v>
                </c:pt>
                <c:pt idx="6">
                  <c:v>0.134</c:v>
                </c:pt>
                <c:pt idx="7">
                  <c:v>0.137</c:v>
                </c:pt>
                <c:pt idx="8">
                  <c:v>0.14</c:v>
                </c:pt>
                <c:pt idx="9">
                  <c:v>0.146</c:v>
                </c:pt>
                <c:pt idx="10">
                  <c:v>0.158</c:v>
                </c:pt>
                <c:pt idx="11">
                  <c:v>0.169</c:v>
                </c:pt>
              </c:numCache>
            </c:numRef>
          </c:val>
          <c:smooth val="1"/>
        </c:ser>
        <c:dLbls>
          <c:showLegendKey val="0"/>
          <c:showVal val="1"/>
          <c:showCatName val="0"/>
          <c:showSerName val="0"/>
          <c:showPercent val="0"/>
          <c:showBubbleSize val="0"/>
        </c:dLbls>
        <c:marker val="1"/>
        <c:smooth val="1"/>
        <c:axId val="989160191"/>
        <c:axId val="869226136"/>
      </c:lineChart>
      <c:catAx>
        <c:axId val="989160191"/>
        <c:scaling>
          <c:orientation val="minMax"/>
        </c:scaling>
        <c:delete val="0"/>
        <c:axPos val="b"/>
        <c:majorGridlines>
          <c:spPr>
            <a:ln w="3175" cap="flat" cmpd="sng" algn="ctr">
              <a:solidFill>
                <a:schemeClr val="bg1">
                  <a:lumMod val="85000"/>
                </a:schemeClr>
              </a:solidFill>
              <a:prstDash val="sysDash"/>
              <a:round/>
            </a:ln>
            <a:effectLst/>
          </c:spPr>
        </c:majorGridlines>
        <c:numFmt formatCode="General" sourceLinked="1"/>
        <c:majorTickMark val="none"/>
        <c:minorTickMark val="none"/>
        <c:tickLblPos val="nextTo"/>
        <c:spPr>
          <a:noFill/>
          <a:ln w="317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7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crossAx val="869226136"/>
        <c:crosses val="autoZero"/>
        <c:auto val="1"/>
        <c:lblAlgn val="ctr"/>
        <c:lblOffset val="100"/>
        <c:noMultiLvlLbl val="0"/>
      </c:catAx>
      <c:valAx>
        <c:axId val="869226136"/>
        <c:scaling>
          <c:orientation val="minMax"/>
        </c:scaling>
        <c:delete val="0"/>
        <c:axPos val="l"/>
        <c:majorGridlines>
          <c:spPr>
            <a:ln w="3175" cap="flat" cmpd="sng" algn="ctr">
              <a:solidFill>
                <a:schemeClr val="bg1">
                  <a:lumMod val="85000"/>
                </a:schemeClr>
              </a:solidFill>
              <a:prstDash val="sysDash"/>
              <a:round/>
            </a:ln>
            <a:effectLst/>
          </c:spPr>
        </c:majorGridlines>
        <c:numFmt formatCode="0.0%" sourceLinked="1"/>
        <c:majorTickMark val="none"/>
        <c:minorTickMark val="none"/>
        <c:tickLblPos val="nextTo"/>
        <c:spPr>
          <a:noFill/>
          <a:ln w="3175">
            <a:solidFill>
              <a:schemeClr val="bg1">
                <a:lumMod val="85000"/>
              </a:schemeClr>
            </a:solidFill>
          </a:ln>
          <a:effectLst/>
        </c:spPr>
        <c:txPr>
          <a:bodyPr rot="-60000000" spcFirstLastPara="0" vertOverflow="ellipsis" vert="horz" wrap="square" anchor="ctr" anchorCtr="1" forceAA="0"/>
          <a:lstStyle/>
          <a:p>
            <a:pPr>
              <a:defRPr lang="zh-CN" sz="800" b="0" i="0" u="none" strike="noStrike" kern="1200" baseline="0">
                <a:solidFill>
                  <a:schemeClr val="bg1">
                    <a:lumMod val="75000"/>
                  </a:schemeClr>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crossAx val="989160191"/>
        <c:crosses val="autoZero"/>
        <c:crossBetween val="between"/>
      </c:valAx>
      <c:spPr>
        <a:noFill/>
        <a:ln>
          <a:noFill/>
        </a:ln>
        <a:effectLst/>
      </c:spPr>
    </c:plotArea>
    <c:legend>
      <c:legendPos val="t"/>
      <c:layout>
        <c:manualLayout>
          <c:xMode val="edge"/>
          <c:yMode val="edge"/>
          <c:x val="0.363125"/>
          <c:y val="0.084334511189634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13685</Words>
  <Characters>40649</Characters>
  <Lines>0</Lines>
  <Paragraphs>0</Paragraphs>
  <TotalTime>1</TotalTime>
  <ScaleCrop>false</ScaleCrop>
  <LinksUpToDate>false</LinksUpToDate>
  <CharactersWithSpaces>44538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xinya0708</dc:creator>
  <cp:lastModifiedBy>芃芃精灵</cp:lastModifiedBy>
  <dcterms:modified xsi:type="dcterms:W3CDTF">2022-12-04T02:20:34Z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F96FA541851845808147E4B6E9EB0AA8</vt:lpwstr>
  </property>
</Properties>
</file>