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both"/>
        <w:rPr>
          <w:rStyle w:val="6"/>
          <w:rFonts w:hint="eastAsia" w:ascii="微软雅黑" w:hAnsi="微软雅黑" w:eastAsia="微软雅黑"/>
          <w:color w:val="34495E"/>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rPr>
          <w:rFonts w:ascii="Segoe UI" w:hAnsi="Segoe UI" w:eastAsia="Segoe UI" w:cs="Segoe UI"/>
          <w:b/>
          <w:bCs/>
          <w:i w:val="0"/>
          <w:iCs w:val="0"/>
          <w:caps w:val="0"/>
          <w:color w:val="000000"/>
          <w:spacing w:val="0"/>
          <w:sz w:val="44"/>
          <w:szCs w:val="44"/>
        </w:rPr>
      </w:pPr>
      <w:r>
        <w:rPr>
          <w:rFonts w:hint="default" w:ascii="Segoe UI" w:hAnsi="Segoe UI" w:eastAsia="Segoe UI" w:cs="Segoe UI"/>
          <w:b/>
          <w:bCs/>
          <w:i w:val="0"/>
          <w:iCs w:val="0"/>
          <w:caps w:val="0"/>
          <w:color w:val="000000"/>
          <w:spacing w:val="0"/>
          <w:sz w:val="44"/>
          <w:szCs w:val="44"/>
          <w:shd w:val="clear" w:fill="FFFFFF"/>
        </w:rPr>
        <w:t>2023年中科院《国际期刊预警名单（试行）》正式发布</w:t>
      </w:r>
    </w:p>
    <w:p>
      <w:pPr>
        <w:pStyle w:val="3"/>
        <w:shd w:val="clear" w:color="auto" w:fill="FFFFFF"/>
        <w:spacing w:before="0" w:beforeAutospacing="0" w:after="0" w:afterAutospacing="0"/>
        <w:jc w:val="both"/>
        <w:rPr>
          <w:rStyle w:val="6"/>
          <w:rFonts w:hint="eastAsia" w:ascii="微软雅黑" w:hAnsi="微软雅黑" w:eastAsia="微软雅黑"/>
          <w:color w:val="34495E"/>
          <w:sz w:val="44"/>
          <w:szCs w:val="44"/>
        </w:rPr>
      </w:pPr>
    </w:p>
    <w:p>
      <w:pPr>
        <w:pStyle w:val="3"/>
        <w:shd w:val="clear" w:color="auto" w:fill="FFFFFF"/>
        <w:spacing w:before="0" w:beforeAutospacing="0" w:after="0" w:afterAutospacing="0"/>
        <w:jc w:val="both"/>
        <w:rPr>
          <w:rFonts w:ascii="微软雅黑" w:hAnsi="微软雅黑" w:eastAsia="微软雅黑"/>
          <w:color w:val="222222"/>
          <w:sz w:val="27"/>
          <w:szCs w:val="27"/>
        </w:rPr>
      </w:pPr>
      <w:r>
        <w:rPr>
          <w:rStyle w:val="6"/>
          <w:rFonts w:hint="eastAsia" w:ascii="微软雅黑" w:hAnsi="微软雅黑" w:eastAsia="微软雅黑"/>
          <w:color w:val="34495E"/>
          <w:sz w:val="27"/>
          <w:szCs w:val="27"/>
        </w:rPr>
        <w:t>目前，中科院预警期刊只发布了3次 (2020年、2021年和2023年)，因发布时间改革，所以没有2022年度的。</w:t>
      </w:r>
    </w:p>
    <w:p>
      <w:pPr>
        <w:pStyle w:val="3"/>
        <w:shd w:val="clear" w:color="auto" w:fill="FFFFFF"/>
        <w:spacing w:before="0" w:beforeAutospacing="0" w:after="0" w:afterAutospacing="0"/>
        <w:jc w:val="both"/>
        <w:rPr>
          <w:rFonts w:hint="eastAsia" w:ascii="微软雅黑" w:hAnsi="微软雅黑" w:eastAsia="微软雅黑"/>
          <w:color w:val="222222"/>
          <w:sz w:val="27"/>
          <w:szCs w:val="27"/>
        </w:rPr>
      </w:pPr>
      <w:r>
        <w:rPr>
          <w:rStyle w:val="6"/>
          <w:rFonts w:hint="eastAsia" w:ascii="微软雅黑" w:hAnsi="微软雅黑" w:eastAsia="微软雅黑"/>
          <w:color w:val="34495E"/>
          <w:sz w:val="27"/>
          <w:szCs w:val="27"/>
        </w:rPr>
        <w:t>预警期刊分为高、中、低三个等级，各等级关注问题侧重不一，预警风险依次减弱。高风险预警旨在抑制学术不端问题：批量论文涉及“论文工厂”；中风险预警旨在促进我国学术成果的国际传播和优化我国科研经费的使用：期刊作者群和读者群的国际化程度低，以及论文处理费不合理；低风险预警旨在提醒科学家，期刊存在学术影响力骤降风险：大体量期刊发文量激增。</w:t>
      </w:r>
    </w:p>
    <w:p>
      <w:pPr>
        <w:rPr>
          <w:rFonts w:hint="eastAsia" w:eastAsiaTheme="minorEastAsia"/>
          <w:lang w:eastAsia="zh-CN"/>
        </w:rPr>
      </w:pPr>
      <w:r>
        <w:rPr>
          <w:rFonts w:hint="eastAsia" w:eastAsiaTheme="minorEastAsia"/>
          <w:lang w:eastAsia="zh-CN"/>
        </w:rPr>
        <w:drawing>
          <wp:inline distT="0" distB="0" distL="114300" distR="114300">
            <wp:extent cx="5247640" cy="7353300"/>
            <wp:effectExtent l="0" t="0" r="10160" b="0"/>
            <wp:docPr id="2" name="图片 2" descr="2023《国际期刊预警名单（试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国际期刊预警名单（试行）》"/>
                    <pic:cNvPicPr>
                      <a:picLocks noChangeAspect="1"/>
                    </pic:cNvPicPr>
                  </pic:nvPicPr>
                  <pic:blipFill>
                    <a:blip r:embed="rId4">
                      <a:grayscl/>
                    </a:blip>
                    <a:stretch>
                      <a:fillRect/>
                    </a:stretch>
                  </pic:blipFill>
                  <pic:spPr>
                    <a:xfrm>
                      <a:off x="0" y="0"/>
                      <a:ext cx="5247640" cy="735330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xZDAwMjAxN2FiZWRlMGUyYTQ1OTY0NzEyNDVkNTkifQ=="/>
  </w:docVars>
  <w:rsids>
    <w:rsidRoot w:val="00EB77ED"/>
    <w:rsid w:val="00136E6A"/>
    <w:rsid w:val="00EB77ED"/>
    <w:rsid w:val="282C33A4"/>
    <w:rsid w:val="380D5ADC"/>
    <w:rsid w:val="3A73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data-color--tt-darkmode-809cb9"/>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Words>
  <Characters>247</Characters>
  <Lines>1</Lines>
  <Paragraphs>1</Paragraphs>
  <TotalTime>7</TotalTime>
  <ScaleCrop>false</ScaleCrop>
  <LinksUpToDate>false</LinksUpToDate>
  <CharactersWithSpaces>248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2023-03-02T01:22:00Z</dcterms:created>
  <dc:creator>dell</dc:creator>
  <cp:lastModifiedBy>桂花</cp:lastModifiedBy>
  <dcterms:modified xsi:type="dcterms:W3CDTF">2023-03-02T01:40:09Z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0DA7B59AB787412EB2A3DCFF7ADE0C7B</vt:lpwstr>
  </property>
</Properties>
</file>